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XXVIII/416/26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szczegółowych zasad udzielania i rozmiaru zniżek nauczycielom, którym powierzono stanowisko kierownicze w szkołach każdego typu i placówkach edukacyjnych, prowadzonych przez Gminę Żabno oraz szczegółowych zasad zwalniania od obowiązku realizacji tygodniowego obowiązkowego wymiaru godzin zajęć dydaktycznych, wychowawczych i opiekuńczych.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15,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662)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 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91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 pkt.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stycznia 1982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- Karta Nauczyciela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515)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Dyrektorom, wicedyrektorom, nauczycielom pełniącym inne stanowiska kierownicze, 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także nauczycielom, którzy obowiązki kierownicze pełnią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zastępstwie nauczycieli, którym powierzono stanowisko kierownicze, obniża się tygodniowy obowiązkowy wymiar godzin zajęć odpowiednio do wielkości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typu szkoły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przedszkola oraz warunków pracy określonych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Karta Nauczyciela do wysokości określonej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załączniku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Organ prowadzący szkołę,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ramach posiadanych środków finansowych może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uzasadnionych przypadkach zwolnić dyrektora szkoły od obowiązku realizacji tygodniowego wymiaru godzin zajęć określonego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– Karta Nauczyciela, jeżeli warunki funkcjonowania szkoły powodują znaczne zwiększenie zadań dyrektora.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Rozmiar zniżek ustalane są podstawie liczny uczniów na dzień 1 września danego roku szkolnego.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stosunku do nauczyciela, któremu powierzono pełnienie obowiązków kierowniczych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zastępstwie tygodniowy obowiązkowy obniżony wymiar godzin zajęć ustalony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załączniku,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którym mowa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§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stosuje się od dnia powierzenia obowiązków.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5.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6.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Traci moc uchwała nr VII/97/19 Rady Miejskiej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maja 2019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sprawie szczegółowych zasad udzielania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rozmiaru zniżek nauczycielom, którym powierzono stanowisko kierownicze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szkołach każdego typu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placówkach edukacyjnych, prowadzonych przez Gminę Żabno oraz szczegółowych zasad zwalniania od obowiązku realizacji tygodniowego obowiązkowego wymiaru godzin zajęć dydaktycznych, wychowawczych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opiekuńczych (Dziennik Urzędowy Województwa Małopolskiego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4448) 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7.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 życie po upływie 14 dni od dnia ogłoszenia w Dzienniku Urzędowym Województwa Małopolskiego, z mocą obowiązującą od dnia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września 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850" w:left="850" w:header="708" w:footer="708" w:gutter="0"/>
          <w:cols w:space="708"/>
          <w:docGrid w:linePitch="360"/>
        </w:sectPr>
      </w:pPr>
    </w:p>
    <w:p w:rsidR="00A77B3E">
      <w:pPr>
        <w:spacing w:before="0" w:after="120" w:line="240" w:lineRule="auto"/>
        <w:ind w:left="547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Załącznik do uchwały nr XXVIII/416/26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Rady Miejskiej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Żabnie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sierpnia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2"/>
        <w:gridCol w:w="7237"/>
        <w:gridCol w:w="2523"/>
      </w:tblGrid>
      <w:tr>
        <w:tblPrEx>
          <w:tblW w:w="5000" w:type="pct"/>
          <w:tblLayout w:type="fixed"/>
        </w:tblPrEx>
        <w:trPr>
          <w:trHeight w:val="8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rPr>
                <w:b/>
                <w:sz w:val="22"/>
              </w:rPr>
              <w:t xml:space="preserve">L.p. 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rPr>
                <w:b/>
                <w:sz w:val="22"/>
              </w:rPr>
              <w:t>Stanowisko - kierownicze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rPr>
                <w:b/>
                <w:sz w:val="22"/>
              </w:rPr>
              <w:t>Rozmiar zniżki</w:t>
            </w:r>
          </w:p>
        </w:tc>
      </w:tr>
      <w:tr>
        <w:tblPrEx>
          <w:tblW w:w="5000" w:type="pct"/>
          <w:tblLayout w:type="fixed"/>
        </w:tblPrEx>
        <w:trPr>
          <w:trHeight w:val="1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rPr>
                <w:sz w:val="22"/>
              </w:rPr>
              <w:t xml:space="preserve">Dyrektor  szkoły podstawowej lub zespołu: </w:t>
            </w:r>
          </w:p>
          <w:p>
            <w:pPr>
              <w:jc w:val="left"/>
            </w:pPr>
            <w:r>
              <w:rPr>
                <w:sz w:val="22"/>
              </w:rPr>
              <w:t>- do 120 uczniów</w:t>
            </w:r>
          </w:p>
          <w:p>
            <w:pPr>
              <w:jc w:val="left"/>
            </w:pPr>
            <w:r>
              <w:rPr>
                <w:sz w:val="22"/>
              </w:rPr>
              <w:t>- od 121 do 180 uczniów</w:t>
            </w:r>
          </w:p>
          <w:p>
            <w:pPr>
              <w:jc w:val="left"/>
            </w:pPr>
            <w:r>
              <w:rPr>
                <w:sz w:val="22"/>
              </w:rPr>
              <w:t>- od 181 do 250 uczniów</w:t>
            </w:r>
          </w:p>
          <w:p>
            <w:pPr>
              <w:jc w:val="left"/>
            </w:pPr>
            <w:r>
              <w:rPr>
                <w:sz w:val="22"/>
              </w:rPr>
              <w:t>- powyżej 250 uczniów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</w:p>
          <w:p>
            <w:pPr>
              <w:jc w:val="center"/>
            </w:pPr>
            <w:r>
              <w:rPr>
                <w:sz w:val="22"/>
              </w:rPr>
              <w:t>10</w:t>
            </w:r>
          </w:p>
          <w:p>
            <w:pPr>
              <w:jc w:val="center"/>
            </w:pPr>
            <w:r>
              <w:rPr>
                <w:sz w:val="22"/>
              </w:rPr>
              <w:t>12</w:t>
            </w:r>
          </w:p>
          <w:p>
            <w:pPr>
              <w:jc w:val="center"/>
            </w:pPr>
            <w:r>
              <w:rPr>
                <w:sz w:val="22"/>
              </w:rPr>
              <w:t>13</w:t>
            </w:r>
          </w:p>
          <w:p>
            <w:pPr>
              <w:jc w:val="center"/>
            </w:pPr>
            <w:r>
              <w:rPr>
                <w:sz w:val="22"/>
              </w:rPr>
              <w:t>14</w:t>
            </w:r>
          </w:p>
        </w:tc>
      </w:tr>
      <w:tr>
        <w:tblPrEx>
          <w:tblW w:w="5000" w:type="pct"/>
          <w:tblLayout w:type="fixed"/>
        </w:tblPrEx>
        <w:trPr>
          <w:trHeight w:val="7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  <w:t xml:space="preserve">Wicedyrektor szkoły podstawowej lub zespołu szkół: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  <w:t xml:space="preserve">- 12-15 oddziałów </w:t>
            </w:r>
          </w:p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- 16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oddziałów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więcej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rPr>
                <w:sz w:val="22"/>
              </w:rPr>
              <w:t>6</w:t>
            </w:r>
          </w:p>
          <w:p>
            <w:pPr>
              <w:jc w:val="center"/>
            </w:pPr>
            <w:r>
              <w:rPr>
                <w:sz w:val="22"/>
              </w:rPr>
              <w:t>8</w:t>
            </w:r>
          </w:p>
        </w:tc>
      </w:tr>
      <w:tr>
        <w:tblPrEx>
          <w:tblW w:w="5000" w:type="pct"/>
          <w:tblLayout w:type="fixed"/>
        </w:tblPrEx>
        <w:trPr>
          <w:trHeight w:val="14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  <w:r>
              <w:rPr>
                <w:sz w:val="22"/>
              </w:rPr>
              <w:t>Dyrektora przedszkola czynnego  ponad 5 godzin dziennie liczącego:</w:t>
            </w:r>
          </w:p>
          <w:p>
            <w:pPr>
              <w:jc w:val="left"/>
            </w:pPr>
            <w:r>
              <w:rPr>
                <w:sz w:val="22"/>
              </w:rPr>
              <w:t>- do 2 oddziałów</w:t>
            </w:r>
          </w:p>
          <w:p>
            <w:pPr>
              <w:jc w:val="left"/>
            </w:pPr>
            <w:r>
              <w:rPr>
                <w:sz w:val="22"/>
              </w:rPr>
              <w:t>- od 3 do 4 oddziałów</w:t>
            </w:r>
          </w:p>
          <w:p>
            <w:pPr>
              <w:jc w:val="left"/>
            </w:pPr>
            <w:r>
              <w:rPr>
                <w:sz w:val="22"/>
              </w:rPr>
              <w:t>- od 5 do 6 oddziałów</w:t>
            </w:r>
          </w:p>
          <w:p>
            <w:pPr>
              <w:jc w:val="left"/>
            </w:pPr>
            <w:r>
              <w:rPr>
                <w:sz w:val="22"/>
              </w:rPr>
              <w:t xml:space="preserve">- powyżej 6 oddziałów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rPr>
                <w:sz w:val="22"/>
              </w:rPr>
              <w:t>11</w:t>
            </w:r>
          </w:p>
          <w:p>
            <w:pPr>
              <w:jc w:val="center"/>
            </w:pPr>
            <w:r>
              <w:rPr>
                <w:sz w:val="22"/>
              </w:rPr>
              <w:t>15</w:t>
            </w:r>
          </w:p>
          <w:p>
            <w:pPr>
              <w:jc w:val="center"/>
            </w:pPr>
            <w:r>
              <w:rPr>
                <w:sz w:val="22"/>
              </w:rPr>
              <w:t>16</w:t>
            </w:r>
          </w:p>
          <w:p>
            <w:pPr>
              <w:jc w:val="center"/>
            </w:pPr>
            <w:r>
              <w:rPr>
                <w:sz w:val="22"/>
              </w:rPr>
              <w:t>18</w:t>
            </w:r>
          </w:p>
        </w:tc>
      </w:tr>
    </w:tbl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1906" w:h="16838"/>
      <w:pgMar w:top="850" w:right="850" w:bottom="850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4AD08FF7-DC54-49EB-99F1-4B4EBBDDC65E.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4AD08FF7-DC54-49EB-99F1-4B4EBBDDC65E.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XXVIII/416/26 z dnia 26 sierpnia 2026 r.</dc:title>
  <dc:subject>w sprawie szczegółowych zasad udzielania i^rozmiaru zniżek nauczycielom, którym powierzono stanowisko kierownicze w^szkołach każdego typu i^placówkach edukacyjnych, prowadzonych przez Gminę Żabno oraz szczegółowych zasad zwalniania od obowiązku realizacji tygodniowego obowiązkowego wymiaru godzin zajęć dydaktycznych, wychowawczych i^opiekuńczych.</dc:subject>
  <dc:creator>Mateusz Libera</dc:creator>
  <cp:lastModifiedBy>Mateusz Libera</cp:lastModifiedBy>
  <cp:revision>1</cp:revision>
  <dcterms:created xsi:type="dcterms:W3CDTF">2026-08-31T09:28:27Z</dcterms:created>
  <dcterms:modified xsi:type="dcterms:W3CDTF">2026-08-31T09:28:27Z</dcterms:modified>
  <cp:category>Akt prawny</cp:category>
</cp:coreProperties>
</file>