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3 czerwca 2026 r.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opracował.........................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opiniował.........................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skarbnik.........................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zatwierdził.........................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 xml:space="preserve"> </w:t>
      </w:r>
    </w:p>
    <w:p w:rsidR="00A77B3E">
      <w:pPr>
        <w:spacing w:before="0" w:after="0"/>
        <w:ind w:left="0" w:right="0"/>
        <w:jc w:val="righ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 xml:space="preserve"> nr XXVI/........./26</w:t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  <w:t>Rady Miejskiej w Żabnie</w:t>
      </w:r>
    </w:p>
    <w:p w:rsidR="00A77B3E">
      <w:pPr>
        <w:spacing w:before="0" w:after="16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czerwca 2026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4"/>
          <w:u w:val="none"/>
        </w:rPr>
        <w:t>w sprawie zmiany uchwały Nr LX/808/23 Rady Miejskiej w Żabnie z dnia 28 grudnia 2023 r. w sprawie ustalenia "Zasad wynajmowania lokali wchodzących w skład mieszkaniowego zasobu Gminy Żabno"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Na podstawie przepisów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 2.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 samorządzie gminnym (tekst jedn.: Dz. U. z 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poz. 662),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21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1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3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czerwca 2001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ochronie praw lokatorów, mieszkaniowym zasobie gminy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o zmianie Kodeksu cywilnego (tekst jedn.: Dz. 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2023 r. poz. 725 z późn. zm.) Rada Miejska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Żabnie uchwala,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załączniku do Uchwały Nr LX/808/23 Rady Miejskiej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Żabnie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28 grudnia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sprawie ustalenia "Zasad wynajmowania lokali wchodzących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skład mieszkaniowego zasobu Gminy Żabno" (Dz. Urz. Woj. Małopolskiego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dnia 10 stycznia 2024 r. poz. 468), zmienionej Uchwałą Nr IV/38/24 Rady Miejskiej w Żabnie z dnia 30 lipca 2024 roku wprowadza się następujące zmiany: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§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dodaje się ust.11 w brzmieniu:</w:t>
      </w:r>
    </w:p>
    <w:p w:rsidR="00A77B3E">
      <w:pPr>
        <w:keepNext w:val="0"/>
        <w:keepLines w:val="0"/>
        <w:spacing w:before="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"11. Burmistrz może pozostawić bez rozpatrzenia wniosek osoby, która w przeszłości zajmowała lokal z zasobu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opróżnienie tego lokalu nastąpiło z powodu wskazanego w art. 11 ust. 2 pkt 1-3 lub art. 17 ust. 1 ustawy."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§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dodaje się ust. 2a w brzmieniu:</w:t>
      </w:r>
    </w:p>
    <w:p w:rsidR="00A77B3E">
      <w:pPr>
        <w:keepNext w:val="0"/>
        <w:keepLines w:val="0"/>
        <w:spacing w:before="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"2a. Brak akceptacji propozycji w wyznaczonym terminie jest równoznaczne z jej odrzuceniem."</w:t>
      </w:r>
    </w:p>
    <w:p w:rsidR="00A77B3E">
      <w:pPr>
        <w:keepNext w:val="0"/>
        <w:keepLines w:val="0"/>
        <w:spacing w:before="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 §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dodaje się ust. 2b w brzmieniu:</w:t>
      </w:r>
    </w:p>
    <w:p w:rsidR="00A77B3E">
      <w:pPr>
        <w:keepNext w:val="0"/>
        <w:keepLines w:val="0"/>
        <w:spacing w:before="0" w:after="120" w:line="240" w:lineRule="auto"/>
        <w:ind w:left="624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"2b. Dwukrotne odrzucenie przez wnioskodawcę propozycji najmu lokalu skutkuje utratą uprawnień tego wnioskodawcy do zawarcia umowy najmu lokalu z zasobu oraz skreśleniem z ostatecznej listy mieszkaniowej."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Uchwała wchodzi w życie po upływie 14 dni od dnia ogłoszenia w Dzienniku Urzędowym Województwa Małopolskiego.</w:t>
      </w:r>
    </w:p>
    <w:p w:rsidR="00A77B3E">
      <w:pPr>
        <w:keepNext/>
        <w:keepLines/>
        <w:spacing w:before="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</w:rPr>
        <w:t> </w:t>
      </w: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b/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20" w:afterAutospacing="0" w:line="240" w:lineRule="auto"/>
        <w:ind w:left="0" w:right="0" w:firstLine="720"/>
        <w:contextualSpacing w:val="0"/>
        <w:rPr>
          <w:sz w:val="22"/>
          <w:szCs w:val="20"/>
        </w:rPr>
      </w:pPr>
      <w:r>
        <w:rPr>
          <w:sz w:val="22"/>
          <w:szCs w:val="20"/>
        </w:rPr>
        <w:t>Przedmiotem niniejszej Uchwały jest dokonanie zmiany w "</w:t>
      </w:r>
      <w:r>
        <w:rPr>
          <w:sz w:val="22"/>
          <w:szCs w:val="20"/>
        </w:rPr>
        <w:t>Zasad</w:t>
      </w:r>
      <w:r>
        <w:rPr>
          <w:sz w:val="22"/>
          <w:szCs w:val="20"/>
        </w:rPr>
        <w:t>ach</w:t>
      </w:r>
      <w:r>
        <w:rPr>
          <w:sz w:val="22"/>
          <w:szCs w:val="20"/>
        </w:rPr>
        <w:t xml:space="preserve"> wynajmowania lokali wchodzących w skład mieszkaniowego zasobu Gminy Żabno</w:t>
      </w:r>
      <w:r>
        <w:rPr>
          <w:sz w:val="22"/>
          <w:szCs w:val="20"/>
        </w:rPr>
        <w:t xml:space="preserve">". </w:t>
      </w:r>
      <w:r>
        <w:rPr>
          <w:sz w:val="22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720"/>
        <w:contextualSpacing w:val="0"/>
        <w:rPr>
          <w:sz w:val="22"/>
          <w:szCs w:val="20"/>
        </w:rPr>
      </w:pPr>
      <w:r>
        <w:rPr>
          <w:sz w:val="22"/>
          <w:szCs w:val="20"/>
        </w:rPr>
        <w:t>Zmiana polega na umożliwieniu Burmistrzowi pozostawienia bez rozpatrzenia wniosku osoby, która w przeszłości zajmowała lokal z zasobu mieszkaniowego Gminy i opuściła ten lokal z takich powodów jak: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 w:val="22"/>
          <w:szCs w:val="20"/>
        </w:rPr>
      </w:pPr>
      <w:r>
        <w:rPr>
          <w:sz w:val="22"/>
          <w:szCs w:val="20"/>
        </w:rPr>
        <w:t xml:space="preserve"> - używanie lokalu w sposób sprzeczny z umową lub niezgodny z jego przeznaczeniem,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2"/>
          <w:szCs w:val="20"/>
        </w:rPr>
      </w:pPr>
      <w:r>
        <w:rPr>
          <w:sz w:val="22"/>
          <w:szCs w:val="20"/>
        </w:rPr>
        <w:t>-</w:t>
      </w:r>
      <w:r>
        <w:rPr>
          <w:sz w:val="22"/>
          <w:szCs w:val="20"/>
        </w:rPr>
        <w:t xml:space="preserve"> zaniedb</w:t>
      </w:r>
      <w:r>
        <w:rPr>
          <w:sz w:val="22"/>
          <w:szCs w:val="20"/>
        </w:rPr>
        <w:t>ywanie</w:t>
      </w:r>
      <w:r>
        <w:rPr>
          <w:sz w:val="22"/>
          <w:szCs w:val="20"/>
        </w:rPr>
        <w:t xml:space="preserve"> obowiązk</w:t>
      </w:r>
      <w:r>
        <w:rPr>
          <w:sz w:val="22"/>
          <w:szCs w:val="20"/>
        </w:rPr>
        <w:t>ów</w:t>
      </w:r>
      <w:r>
        <w:rPr>
          <w:sz w:val="22"/>
          <w:szCs w:val="20"/>
        </w:rPr>
        <w:t xml:space="preserve">, dopuszczając do powstania szkód,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2"/>
          <w:szCs w:val="20"/>
        </w:rPr>
      </w:pPr>
      <w:r>
        <w:rPr>
          <w:sz w:val="22"/>
          <w:szCs w:val="20"/>
        </w:rPr>
        <w:t xml:space="preserve">- </w:t>
      </w:r>
      <w:r>
        <w:rPr>
          <w:sz w:val="22"/>
          <w:szCs w:val="20"/>
        </w:rPr>
        <w:t>niszcz</w:t>
      </w:r>
      <w:r>
        <w:rPr>
          <w:sz w:val="22"/>
          <w:szCs w:val="20"/>
        </w:rPr>
        <w:t>enia</w:t>
      </w:r>
      <w:r>
        <w:rPr>
          <w:sz w:val="22"/>
          <w:szCs w:val="20"/>
        </w:rPr>
        <w:t xml:space="preserve"> urządze</w:t>
      </w:r>
      <w:r>
        <w:rPr>
          <w:sz w:val="22"/>
          <w:szCs w:val="20"/>
        </w:rPr>
        <w:t>ń</w:t>
      </w:r>
      <w:r>
        <w:rPr>
          <w:sz w:val="22"/>
          <w:szCs w:val="20"/>
        </w:rPr>
        <w:t xml:space="preserve"> przeznaczon</w:t>
      </w:r>
      <w:r>
        <w:rPr>
          <w:sz w:val="22"/>
          <w:szCs w:val="20"/>
        </w:rPr>
        <w:t>ych</w:t>
      </w:r>
      <w:r>
        <w:rPr>
          <w:sz w:val="22"/>
          <w:szCs w:val="20"/>
        </w:rPr>
        <w:t xml:space="preserve"> do wspólnego korzystania przez mieszkańców</w:t>
      </w:r>
      <w:r>
        <w:rPr>
          <w:sz w:val="22"/>
          <w:szCs w:val="20"/>
        </w:rPr>
        <w:t>,</w:t>
      </w:r>
      <w:r>
        <w:rPr>
          <w:sz w:val="22"/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2"/>
          <w:szCs w:val="20"/>
        </w:rPr>
      </w:pPr>
      <w:r>
        <w:rPr>
          <w:sz w:val="22"/>
          <w:szCs w:val="20"/>
        </w:rPr>
        <w:t>-</w:t>
      </w:r>
      <w:r>
        <w:rPr>
          <w:sz w:val="22"/>
          <w:szCs w:val="20"/>
        </w:rPr>
        <w:t xml:space="preserve"> wykracza</w:t>
      </w:r>
      <w:r>
        <w:rPr>
          <w:sz w:val="22"/>
          <w:szCs w:val="20"/>
        </w:rPr>
        <w:t>nie</w:t>
      </w:r>
      <w:r>
        <w:rPr>
          <w:sz w:val="22"/>
          <w:szCs w:val="20"/>
        </w:rPr>
        <w:t xml:space="preserve"> w sposób rażący lub uporczywy przeciwko porządkowi domowemu, czyniąc uciążliwym korzystanie z innych lokali,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2"/>
          <w:szCs w:val="20"/>
        </w:rPr>
      </w:pPr>
      <w:r>
        <w:rPr>
          <w:sz w:val="22"/>
          <w:szCs w:val="20"/>
        </w:rPr>
        <w:t xml:space="preserve">- zaleganie </w:t>
      </w:r>
      <w:r>
        <w:rPr>
          <w:sz w:val="22"/>
          <w:szCs w:val="20"/>
        </w:rPr>
        <w:t xml:space="preserve">z zapłatą czynszu, innych opłat za używanie lokalu co najmniej za trzy pełne okresy płatności,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2"/>
          <w:szCs w:val="20"/>
        </w:rPr>
      </w:pPr>
      <w:r>
        <w:rPr>
          <w:sz w:val="22"/>
          <w:szCs w:val="20"/>
        </w:rPr>
        <w:t xml:space="preserve">- </w:t>
      </w:r>
      <w:r>
        <w:rPr>
          <w:sz w:val="22"/>
          <w:szCs w:val="20"/>
        </w:rPr>
        <w:t>wynaj</w:t>
      </w:r>
      <w:r>
        <w:rPr>
          <w:sz w:val="22"/>
          <w:szCs w:val="20"/>
        </w:rPr>
        <w:t>ęcie</w:t>
      </w:r>
      <w:r>
        <w:rPr>
          <w:sz w:val="22"/>
          <w:szCs w:val="20"/>
        </w:rPr>
        <w:t>, podnaj</w:t>
      </w:r>
      <w:r>
        <w:rPr>
          <w:sz w:val="22"/>
          <w:szCs w:val="20"/>
        </w:rPr>
        <w:t xml:space="preserve">ęcie </w:t>
      </w:r>
      <w:r>
        <w:rPr>
          <w:sz w:val="22"/>
          <w:szCs w:val="20"/>
        </w:rPr>
        <w:t>albo odda</w:t>
      </w:r>
      <w:r>
        <w:rPr>
          <w:sz w:val="22"/>
          <w:szCs w:val="20"/>
        </w:rPr>
        <w:t>nie</w:t>
      </w:r>
      <w:r>
        <w:rPr>
          <w:sz w:val="22"/>
          <w:szCs w:val="20"/>
        </w:rPr>
        <w:t xml:space="preserve"> do bezpłatnego używania lokal lub jego część bez wymaganej pisemnej zgody właściciela</w:t>
      </w:r>
      <w:r>
        <w:rPr>
          <w:sz w:val="22"/>
          <w:szCs w:val="20"/>
        </w:rPr>
        <w:t>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2"/>
          <w:szCs w:val="20"/>
        </w:rPr>
      </w:pPr>
      <w:r>
        <w:rPr>
          <w:sz w:val="22"/>
          <w:szCs w:val="20"/>
        </w:rPr>
        <w:t>- stosowanie przemocy w rodzinie,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76" w:lineRule="auto"/>
        <w:ind w:left="0" w:right="0" w:firstLine="0"/>
        <w:contextualSpacing w:val="0"/>
        <w:rPr>
          <w:sz w:val="22"/>
          <w:szCs w:val="20"/>
        </w:rPr>
      </w:pPr>
      <w:r>
        <w:rPr>
          <w:sz w:val="22"/>
          <w:szCs w:val="20"/>
        </w:rPr>
        <w:t>- zajecie lokalu bez tytułu prawnego.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20" w:afterAutospacing="0" w:line="240" w:lineRule="auto"/>
        <w:ind w:left="283" w:right="0" w:firstLine="720"/>
        <w:contextualSpacing w:val="0"/>
        <w:rPr>
          <w:sz w:val="22"/>
          <w:szCs w:val="20"/>
        </w:rPr>
      </w:pPr>
      <w:r>
        <w:rPr>
          <w:sz w:val="22"/>
          <w:szCs w:val="20"/>
        </w:rPr>
        <w:t xml:space="preserve">Zmiana Uchwały przyczyni się do uchronienia mienia gminnego, jakim jest zasób mieszkaniowy przed dalszą degradacją oraz niedopuszczenia do zadłużania lokali i ponownych uciążliwości w przypadku niewłaściwego zachowania osoby zajmującej już wcześniej lokal z zasobu.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20" w:afterAutospacing="0" w:line="240" w:lineRule="auto"/>
        <w:ind w:left="283" w:right="0" w:firstLine="720"/>
        <w:contextualSpacing w:val="0"/>
        <w:rPr>
          <w:szCs w:val="20"/>
        </w:rPr>
      </w:pPr>
      <w:r>
        <w:rPr>
          <w:sz w:val="22"/>
          <w:szCs w:val="20"/>
        </w:rPr>
        <w:t>Wprowadzenie zapisów do</w:t>
      </w:r>
      <w:r>
        <w:rPr>
          <w:sz w:val="22"/>
          <w:szCs w:val="20"/>
        </w:rPr>
        <w:t>t</w:t>
      </w:r>
      <w:r>
        <w:rPr>
          <w:sz w:val="22"/>
          <w:szCs w:val="20"/>
        </w:rPr>
        <w:t>ycz</w:t>
      </w:r>
      <w:r>
        <w:rPr>
          <w:sz w:val="22"/>
          <w:szCs w:val="20"/>
        </w:rPr>
        <w:t xml:space="preserve">ących odrzucenia propozycji uściśla sposób tego odrzucenia oraz </w:t>
      </w:r>
      <w:r>
        <w:rPr>
          <w:rFonts w:ascii="Times New Roman CE" w:hAnsi="Times New Roman CE"/>
          <w:color w:val="000000"/>
          <w:sz w:val="22"/>
          <w:szCs w:val="20"/>
          <w:u w:color="000000"/>
        </w:rPr>
        <w:t xml:space="preserve">zabezpiecza przez składaniem wnioskodawcy propozycji "do skutku", aż oczekiwania wnioskodawcy będą spełnione. Kolejne odmowy </w:t>
      </w:r>
      <w:r>
        <w:rPr>
          <w:sz w:val="22"/>
          <w:szCs w:val="20"/>
        </w:rPr>
        <w:t xml:space="preserve">przyjęcia </w:t>
      </w:r>
      <w:r>
        <w:rPr>
          <w:sz w:val="22"/>
          <w:szCs w:val="20"/>
        </w:rPr>
        <w:t>propozycji lokalu</w:t>
      </w:r>
      <w:r>
        <w:rPr>
          <w:sz w:val="22"/>
          <w:szCs w:val="20"/>
        </w:rPr>
        <w:t xml:space="preserve"> oznacza</w:t>
      </w:r>
      <w:r>
        <w:rPr>
          <w:sz w:val="22"/>
          <w:szCs w:val="20"/>
        </w:rPr>
        <w:t>ją</w:t>
      </w:r>
      <w:r>
        <w:rPr>
          <w:sz w:val="22"/>
          <w:szCs w:val="20"/>
        </w:rPr>
        <w:t xml:space="preserve">, że </w:t>
      </w:r>
      <w:r>
        <w:rPr>
          <w:sz w:val="22"/>
          <w:szCs w:val="20"/>
        </w:rPr>
        <w:t>wnioskodawca</w:t>
      </w:r>
      <w:r>
        <w:rPr>
          <w:sz w:val="22"/>
          <w:szCs w:val="20"/>
        </w:rPr>
        <w:t xml:space="preserve"> nie </w:t>
      </w:r>
      <w:r>
        <w:rPr>
          <w:sz w:val="22"/>
          <w:szCs w:val="20"/>
        </w:rPr>
        <w:t>wymaga pilnego</w:t>
      </w:r>
      <w:r>
        <w:rPr>
          <w:sz w:val="22"/>
          <w:szCs w:val="20"/>
        </w:rPr>
        <w:t xml:space="preserve"> zaspokojeni</w:t>
      </w:r>
      <w:r>
        <w:rPr>
          <w:sz w:val="22"/>
          <w:szCs w:val="20"/>
        </w:rPr>
        <w:t>a</w:t>
      </w:r>
      <w:r>
        <w:rPr>
          <w:sz w:val="22"/>
          <w:szCs w:val="20"/>
        </w:rPr>
        <w:t xml:space="preserve"> swoich potrzeb mieszkaniowych.</w:t>
      </w:r>
      <w:r>
        <w:rPr>
          <w:szCs w:val="20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20" w:afterAutospacing="0" w:line="240" w:lineRule="auto"/>
        <w:ind w:left="283" w:right="0" w:firstLine="72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120" w:afterAutospacing="0" w:line="240" w:lineRule="auto"/>
        <w:ind w:left="283" w:right="0" w:firstLine="720"/>
        <w:contextualSpacing w:val="0"/>
        <w:rPr>
          <w:color w:val="000000"/>
          <w:szCs w:val="20"/>
          <w:u w:color="00000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850" w:right="850" w:bottom="850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6D153DBD-30A7-421C-B316-5CC36AA5314A.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6D153DBD-30A7-421C-B316-5CC36AA5314A.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XXVI/........./26 z dnia 10 czerwca 2026 r.</dc:title>
  <dc:subject>w sprawie zmiany uchwały Nr LX/808/23 Rady Miejskiej w^Żabnie z^dnia 28^grudnia 2023^r. w^sprawie ustalenia "Zasad wynajmowania lokali wchodzących w^skład mieszkaniowego zasobu Gminy Żabno"</dc:subject>
  <dc:creator>Mateusz Libera</dc:creator>
  <cp:lastModifiedBy>Mateusz Libera</cp:lastModifiedBy>
  <cp:revision>1</cp:revision>
  <dcterms:created xsi:type="dcterms:W3CDTF">2026-06-03T10:08:38Z</dcterms:created>
  <dcterms:modified xsi:type="dcterms:W3CDTF">2026-06-03T10:08:38Z</dcterms:modified>
  <cp:category>Akt prawny</cp:category>
</cp:coreProperties>
</file>