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Uchwała</w:t>
      </w:r>
      <w:r>
        <w:rPr>
          <w:rFonts w:ascii="Times New Roman" w:eastAsia="Times New Roman" w:hAnsi="Times New Roman" w:cs="Times New Roman"/>
          <w:b/>
          <w:caps/>
          <w:sz w:val="24"/>
        </w:rPr>
        <w:t xml:space="preserve"> nr XXV/364/26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4"/>
        </w:rPr>
        <w:t>Rady Miejskiej w Żabnie</w:t>
      </w:r>
    </w:p>
    <w:p w:rsidR="00A77B3E">
      <w:pPr>
        <w:spacing w:before="0" w:after="16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 dnia 13 maja 2026 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w sprawie udzielenia odpowiedzi na skargę do Wojewódzkiego Sądu Administracyjnego w Krakowie</w:t>
      </w:r>
    </w:p>
    <w:p w:rsidR="00A77B3E">
      <w:pPr>
        <w:keepNext w:val="0"/>
        <w:keepLines/>
        <w:spacing w:before="0" w:after="120" w:line="240" w:lineRule="auto"/>
        <w:ind w:left="0" w:right="0" w:firstLine="794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art. 18 ust. 2 pkt 15 ustawy z 8 marca 1990 r. o samorządzie gminnym (t.j. Dz. U. z 2025 r. poz. 1153 z późn. zm.) w związku z art. 54 § 2 ustawy z dnia 30 sierpnia 2002 r. Prawo o postępowaniu przed sądami administracyjnymi (tekst jednolity Dz.U. z 2026 r., poz. 143 z późn. zm.) - Rada Miejska w Żabnie uchwala, co następuje: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sz w:val="24"/>
        </w:rPr>
        <w:t>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Upoważnia się Burmistrza Żabna do sporządzenia i wniesienia odpowiedzi na skargę mieszkańca Niedomic na uchwałę NR XXIII/345/26 RADY MIEJSKIEJ W ŻABNIE z dnia 30 marca 2026 R. w sprawie rozpoznania skargi na działalność Burmistrza Żabna.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sz w:val="24"/>
        </w:rPr>
        <w:t>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Upoważnia się Burmistrza Żabna do reprezentowania Rady Miejskiej w Żabnie przed Wojewódzkim Sądem Administracyjnym w Krakowie oraz Naczelnym Sądem Administracyjnym w sprawie skargi, o której mowa w ust. 1.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sz w:val="24"/>
        </w:rPr>
        <w:t>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Upoważnienie, o którym mowa w ust. 2 obejmuje w szczególności prawo do udzielenia odpowiedzi na skargę, prawo do udzielenia pełnomocnictw do reprezentowania przed Wojewódzkim Sądem Administracyjnym w Krakowie, prawo do udzielania pełnomocnictwa do sporządzenia skargi kasacyjnej albo do udzielania odpowiedzi na skargę kasacyjną.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Wykonanie uchwały powierza się Burmistrzowi Żabna.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Uchwała wchodzi w życie z dniem podjęcia.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 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289EF843-BB99-464D-8247-E02AC9AA8F61.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XXV/364/26 z dnia 13 maja 2026 r.</dc:title>
  <dc:subject>w sprawie udzielenia odpowiedzi na skargę do Wojewódzkiego Sądu Administracyjnego w^Krakowie</dc:subject>
  <dc:creator>Mateusz Libera</dc:creator>
  <cp:lastModifiedBy>Mateusz Libera</cp:lastModifiedBy>
  <cp:revision>1</cp:revision>
  <dcterms:created xsi:type="dcterms:W3CDTF">2026-05-13T09:29:53Z</dcterms:created>
  <dcterms:modified xsi:type="dcterms:W3CDTF">2026-05-13T09:29:53Z</dcterms:modified>
  <cp:category>Akt prawny</cp:category>
</cp:coreProperties>
</file>