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29 kwietnia 2026 r.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opracował.........................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 xml:space="preserve"> 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opiniował.........................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 xml:space="preserve"> 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skarbnik.........................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zatwierdził.........................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 xml:space="preserve"> 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t xml:space="preserve"> nr XXV/............./26</w:t>
      </w: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t>Rady Miejskiej w Żabnie</w:t>
      </w:r>
    </w:p>
    <w:p w:rsidR="00A77B3E">
      <w:pPr>
        <w:spacing w:before="0" w:after="16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13 maja 2026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4"/>
          <w:u w:val="none"/>
        </w:rPr>
        <w:t>w sprawie udzielenia odpowiedzi na skargę do Wojewódzkiego Sądu Administracyjnego w Krakowie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Na podstawie art. 18 ust. 2 pkt 15 ustawy z 8 marca 1990 r. o samorządzie gminnym (t.j. Dz. U. z 2025 r. poz. 1153 z późn. zm.) w związku z art. 54 § 2 ustawy z dnia 30 sierpnia 2002 r. Prawo o postępowaniu przed sądami administracyjnymi (tekst jednolity Dz.U. z 2026 r., poz. 143 z późn. zm.) - Rada Miejska w 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Upoważnia się Burmistrza Żabna do sporządzenia i wniesienia odpowiedzi na skargę mieszkańca Niedomic na uchwałę NR XXIII/345/26 RADY MIEJSKIEJ W ŻABNIE z dnia 30 marca 2026 R. w sprawie rozpoznania skargi na działalność Burmistrza Żabna.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Upoważnia się Burmistrza Żabna do reprezentowania Rady Miejskiej w Żabnie przed Wojewódzkim Sądem Administracyjnym w Krakowie oraz Naczelnym Sądem Administracyjnym w sprawie skargi, o której mowa w ust. 1.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Upoważnienie, o którym mowa w ust. 2 obejmuje w szczególności prawo do udzielenia odpowiedzi na skargę, prawo do udzielenia pełnomocnictw do reprezentowania przed Wojewódzkim Sądem Administracyjnym w Krakowie, prawo do udzielania pełnomocnictwa do sporządzenia skargi kasacyjnej albo do udzielania odpowiedzi na skargę kasacyjną.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26" w:beforeAutospacing="0" w:after="240" w:afterAutospacing="0" w:line="24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 xml:space="preserve">Mieszkaniec Niedomic złożył skargę na uchwałę NR XXIII/345/26 RADY MIEJSKIEJ W ŻABNIE z dnia 30 marca 2026 R. w sprawie rozpoznania skargi na działalność Burmistrza Żabna. Zgodnie z art. 54 § 1 ustawy Prawo o postępowaniu przed sądami administracyjnymi skargę do sądu administracyjnego wnosi się za pośrednictwem organu, którego działanie, bezczynność lub przewlekłe prowadzenie postępowania jest przedmiotem skargi. § 2 stanowi, że organ, o którym mowa w § 1, przekazuje skargę sądowi wraz z kompletnymi i uporządkowanymi aktami sprawy i odpowiedzią na skargę. Zgodnie z orzecznictwem NSA, szczególnie uchwały z 13 listopada 2012 r., sygn. akt I OPS 3/12, dotyczącej art. 101 ust. 1 ustawy z dnia 8 marca 1990 r. o samorządzie gminnym przyjęto, że w postępowaniu przed sądem administracyjnym w sprawach skarg, których przedmiotem jest uchwała rady gminy, zdolność procesową (art. 26 § 1 w związku z art. 28 § 1 i art. 32 p.p.s.a.) ma wójt (burmistrz, prezydent miasta), chyba, że w sprawie zachodzą okoliczności szczególne, których nieuwzględnienie mogłoby prowadzić do pozbawienia rady gminy prawa do ochrony sądowej. Zgodnie z art. 169 ust. 1 Konstytucji RP, jednostki samorządu terytorialnego wykonują swoje zadania za pośrednictwem organów stanowiących i wykonawczych, zaś w myśl art. 31 ustawy o samorządzie gminnym wójt (burmistrz, prezydent miasta) reprezentuje gminę na zewnątrz. </w:t>
      </w:r>
    </w:p>
    <w:p>
      <w:pPr>
        <w:keepNext w:val="0"/>
        <w:keepLines w:val="0"/>
        <w:widowControl/>
        <w:suppressLineNumbers w:val="0"/>
        <w:shd w:val="clear" w:color="auto" w:fill="FFFFFF"/>
        <w:suppressAutoHyphens w:val="0"/>
        <w:spacing w:before="120" w:beforeAutospacing="0" w:after="150" w:afterAutospacing="0" w:line="276" w:lineRule="auto"/>
        <w:ind w:left="0" w:right="0" w:firstLine="708"/>
        <w:contextualSpacing w:val="0"/>
        <w:rPr>
          <w:color w:val="000000"/>
          <w:szCs w:val="20"/>
        </w:rPr>
      </w:pPr>
      <w:r>
        <w:rPr>
          <w:rFonts w:ascii="Times New Roman CE" w:hAnsi="Times New Roman CE"/>
          <w:szCs w:val="20"/>
        </w:rPr>
        <w:t xml:space="preserve">Z opisanych wyżej powodów Rada Miejska w Żabnie podejmuje uchwałę o udzieleniu pełnomocnictwa procesowego Burmistrzowi Żabna. </w:t>
      </w:r>
      <w:r>
        <w:rPr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58415C06-39ED-4A8D-83D6-248EE913D9D5.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58415C06-39ED-4A8D-83D6-248EE913D9D5. Projekt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pPr>
      <w:spacing w:beforeAutospacing="1" w:afterAutospacing="1"/>
      <w:jc w:val="lef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XXV/............./26 z dnia 13 maja 2026 r.</dc:title>
  <dc:subject>w sprawie udzielenia odpowiedzi na skargę do Wojewódzkiego Sądu Administracyjnego w^Krakowie</dc:subject>
  <dc:creator>Mateusz Libera</dc:creator>
  <cp:lastModifiedBy>Mateusz Libera</cp:lastModifiedBy>
  <cp:revision>1</cp:revision>
  <dcterms:created xsi:type="dcterms:W3CDTF">2026-04-29T13:14:06Z</dcterms:created>
  <dcterms:modified xsi:type="dcterms:W3CDTF">2026-04-29T13:14:06Z</dcterms:modified>
  <cp:category>Akt prawny</cp:category>
</cp:coreProperties>
</file>