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22.4.0 -->
  <w:body>
    <w:p w:rsidR="00A77B3E">
      <w:pPr>
        <w:spacing w:before="0" w:after="0"/>
        <w:ind w:left="0" w:right="0"/>
        <w:jc w:val="right"/>
        <w:rPr>
          <w:rFonts w:ascii="Times New Roman" w:eastAsia="Times New Roman" w:hAnsi="Times New Roman" w:cs="Times New Roman"/>
          <w:b/>
          <w:i/>
          <w:sz w:val="20"/>
          <w:u w:val="thick"/>
        </w:rPr>
      </w:pPr>
      <w:r>
        <w:rPr>
          <w:rFonts w:ascii="Times New Roman" w:eastAsia="Times New Roman" w:hAnsi="Times New Roman" w:cs="Times New Roman"/>
          <w:b/>
          <w:i/>
          <w:sz w:val="20"/>
          <w:u w:val="thick"/>
        </w:rPr>
        <w:t>Projekt</w:t>
      </w:r>
    </w:p>
    <w:p w:rsidR="00A77B3E">
      <w:pPr>
        <w:spacing w:before="0" w:after="0"/>
        <w:ind w:left="0" w:right="0"/>
        <w:jc w:val="right"/>
        <w:rPr>
          <w:rFonts w:ascii="Times New Roman" w:eastAsia="Times New Roman" w:hAnsi="Times New Roman" w:cs="Times New Roman"/>
          <w:b/>
          <w:i/>
          <w:sz w:val="20"/>
          <w:u w:val="thick"/>
        </w:rPr>
      </w:pPr>
    </w:p>
    <w:p w:rsidR="00A77B3E">
      <w:pPr>
        <w:spacing w:before="0" w:after="0"/>
        <w:ind w:left="0" w:right="0"/>
        <w:jc w:val="right"/>
        <w:rPr>
          <w:rFonts w:ascii="Times New Roman" w:eastAsia="Times New Roman" w:hAnsi="Times New Roman" w:cs="Times New Roman"/>
          <w:b w:val="0"/>
          <w:i w:val="0"/>
          <w:sz w:val="20"/>
          <w:u w:val="none"/>
        </w:rPr>
      </w:pPr>
      <w:r>
        <w:rPr>
          <w:rFonts w:ascii="Times New Roman" w:eastAsia="Times New Roman" w:hAnsi="Times New Roman" w:cs="Times New Roman"/>
          <w:b w:val="0"/>
          <w:i w:val="0"/>
          <w:sz w:val="20"/>
          <w:u w:val="none"/>
        </w:rPr>
        <w:t>z dnia  29 września 2025 r.</w:t>
      </w:r>
    </w:p>
    <w:p w:rsidR="00A77B3E">
      <w:pPr>
        <w:spacing w:before="0" w:after="0"/>
        <w:ind w:left="0" w:right="0"/>
        <w:jc w:val="right"/>
        <w:rPr>
          <w:rFonts w:ascii="Times New Roman" w:eastAsia="Times New Roman" w:hAnsi="Times New Roman" w:cs="Times New Roman"/>
          <w:b w:val="0"/>
          <w:i w:val="0"/>
          <w:sz w:val="20"/>
          <w:u w:val="none"/>
        </w:rPr>
      </w:pPr>
      <w:r>
        <w:rPr>
          <w:rFonts w:ascii="Times New Roman" w:eastAsia="Times New Roman" w:hAnsi="Times New Roman" w:cs="Times New Roman"/>
          <w:b w:val="0"/>
          <w:i w:val="0"/>
          <w:sz w:val="20"/>
          <w:u w:val="none"/>
        </w:rPr>
        <w:t>opracował.........................</w:t>
      </w:r>
    </w:p>
    <w:p w:rsidR="00A77B3E">
      <w:pPr>
        <w:spacing w:before="0" w:after="0"/>
        <w:ind w:left="0" w:right="0"/>
        <w:jc w:val="right"/>
        <w:rPr>
          <w:rFonts w:ascii="Times New Roman" w:eastAsia="Times New Roman" w:hAnsi="Times New Roman" w:cs="Times New Roman"/>
          <w:b w:val="0"/>
          <w:i w:val="0"/>
          <w:sz w:val="20"/>
          <w:u w:val="none"/>
        </w:rPr>
      </w:pPr>
      <w:r>
        <w:rPr>
          <w:rFonts w:ascii="Times New Roman" w:eastAsia="Times New Roman" w:hAnsi="Times New Roman" w:cs="Times New Roman"/>
          <w:b w:val="0"/>
          <w:i w:val="0"/>
          <w:sz w:val="20"/>
          <w:u w:val="none"/>
        </w:rPr>
        <w:t xml:space="preserve"> </w:t>
      </w:r>
    </w:p>
    <w:p w:rsidR="00A77B3E">
      <w:pPr>
        <w:spacing w:before="0" w:after="0"/>
        <w:ind w:left="0" w:right="0"/>
        <w:jc w:val="right"/>
        <w:rPr>
          <w:rFonts w:ascii="Times New Roman" w:eastAsia="Times New Roman" w:hAnsi="Times New Roman" w:cs="Times New Roman"/>
          <w:b w:val="0"/>
          <w:i w:val="0"/>
          <w:sz w:val="20"/>
          <w:u w:val="none"/>
        </w:rPr>
      </w:pPr>
      <w:r>
        <w:rPr>
          <w:rFonts w:ascii="Times New Roman" w:eastAsia="Times New Roman" w:hAnsi="Times New Roman" w:cs="Times New Roman"/>
          <w:b w:val="0"/>
          <w:i w:val="0"/>
          <w:sz w:val="20"/>
          <w:u w:val="none"/>
        </w:rPr>
        <w:t>opiniował.........................</w:t>
      </w:r>
    </w:p>
    <w:p w:rsidR="00A77B3E">
      <w:pPr>
        <w:spacing w:before="0" w:after="0"/>
        <w:ind w:left="0" w:right="0"/>
        <w:jc w:val="right"/>
        <w:rPr>
          <w:rFonts w:ascii="Times New Roman" w:eastAsia="Times New Roman" w:hAnsi="Times New Roman" w:cs="Times New Roman"/>
          <w:b w:val="0"/>
          <w:i w:val="0"/>
          <w:sz w:val="20"/>
          <w:u w:val="none"/>
        </w:rPr>
      </w:pPr>
      <w:r>
        <w:rPr>
          <w:rFonts w:ascii="Times New Roman" w:eastAsia="Times New Roman" w:hAnsi="Times New Roman" w:cs="Times New Roman"/>
          <w:b w:val="0"/>
          <w:i w:val="0"/>
          <w:sz w:val="20"/>
          <w:u w:val="none"/>
        </w:rPr>
        <w:t xml:space="preserve"> </w:t>
      </w:r>
    </w:p>
    <w:p w:rsidR="00A77B3E">
      <w:pPr>
        <w:spacing w:before="0" w:after="0"/>
        <w:ind w:left="0" w:right="0"/>
        <w:jc w:val="right"/>
        <w:rPr>
          <w:rFonts w:ascii="Times New Roman" w:eastAsia="Times New Roman" w:hAnsi="Times New Roman" w:cs="Times New Roman"/>
          <w:b w:val="0"/>
          <w:i w:val="0"/>
          <w:sz w:val="20"/>
          <w:u w:val="none"/>
        </w:rPr>
      </w:pPr>
      <w:r>
        <w:rPr>
          <w:rFonts w:ascii="Times New Roman" w:eastAsia="Times New Roman" w:hAnsi="Times New Roman" w:cs="Times New Roman"/>
          <w:b w:val="0"/>
          <w:i w:val="0"/>
          <w:sz w:val="20"/>
          <w:u w:val="none"/>
        </w:rPr>
        <w:t>skarbnik.........................</w:t>
      </w:r>
    </w:p>
    <w:p w:rsidR="00A77B3E">
      <w:pPr>
        <w:spacing w:before="0" w:after="0"/>
        <w:ind w:left="0" w:right="0"/>
        <w:jc w:val="right"/>
        <w:rPr>
          <w:rFonts w:ascii="Times New Roman" w:eastAsia="Times New Roman" w:hAnsi="Times New Roman" w:cs="Times New Roman"/>
          <w:b w:val="0"/>
          <w:i w:val="0"/>
          <w:sz w:val="20"/>
          <w:u w:val="none"/>
        </w:rPr>
      </w:pPr>
    </w:p>
    <w:p w:rsidR="00A77B3E">
      <w:pPr>
        <w:spacing w:before="0" w:after="0"/>
        <w:ind w:left="0" w:right="0"/>
        <w:jc w:val="right"/>
        <w:rPr>
          <w:rFonts w:ascii="Times New Roman" w:eastAsia="Times New Roman" w:hAnsi="Times New Roman" w:cs="Times New Roman"/>
          <w:b w:val="0"/>
          <w:i w:val="0"/>
          <w:sz w:val="20"/>
          <w:u w:val="none"/>
        </w:rPr>
      </w:pPr>
      <w:r>
        <w:rPr>
          <w:rFonts w:ascii="Times New Roman" w:eastAsia="Times New Roman" w:hAnsi="Times New Roman" w:cs="Times New Roman"/>
          <w:b w:val="0"/>
          <w:i w:val="0"/>
          <w:sz w:val="20"/>
          <w:u w:val="none"/>
        </w:rPr>
        <w:t>zatwierdził.........................</w:t>
      </w:r>
    </w:p>
    <w:p w:rsidR="00A77B3E">
      <w:pPr>
        <w:spacing w:before="0" w:after="0"/>
        <w:ind w:left="0" w:right="0"/>
        <w:jc w:val="right"/>
        <w:rPr>
          <w:rFonts w:ascii="Times New Roman" w:eastAsia="Times New Roman" w:hAnsi="Times New Roman" w:cs="Times New Roman"/>
          <w:b w:val="0"/>
          <w:i w:val="0"/>
          <w:sz w:val="20"/>
          <w:u w:val="none"/>
        </w:rPr>
      </w:pPr>
      <w:r>
        <w:rPr>
          <w:rFonts w:ascii="Times New Roman" w:eastAsia="Times New Roman" w:hAnsi="Times New Roman" w:cs="Times New Roman"/>
          <w:b w:val="0"/>
          <w:i w:val="0"/>
          <w:sz w:val="20"/>
          <w:u w:val="none"/>
        </w:rPr>
        <w:t xml:space="preserve"> </w:t>
      </w:r>
    </w:p>
    <w:p w:rsidR="00A77B3E">
      <w:pPr>
        <w:spacing w:before="0" w:after="0"/>
        <w:ind w:left="0" w:right="0"/>
        <w:jc w:val="right"/>
        <w:rPr>
          <w:rFonts w:ascii="Times New Roman" w:eastAsia="Times New Roman" w:hAnsi="Times New Roman" w:cs="Times New Roman"/>
          <w:b w:val="0"/>
          <w:i w:val="0"/>
          <w:sz w:val="20"/>
          <w:u w:val="none"/>
        </w:rPr>
      </w:pPr>
    </w:p>
    <w:p w:rsidR="00A77B3E">
      <w:pPr>
        <w:spacing w:before="0" w:after="0" w:line="240" w:lineRule="auto"/>
        <w:ind w:left="0" w:right="0"/>
        <w:jc w:val="center"/>
        <w:rPr>
          <w:rFonts w:ascii="Times New Roman" w:eastAsia="Times New Roman" w:hAnsi="Times New Roman" w:cs="Times New Roman"/>
          <w:b/>
          <w:i w:val="0"/>
          <w:caps/>
          <w:sz w:val="24"/>
          <w:u w:val="none"/>
        </w:rPr>
      </w:pPr>
      <w:r>
        <w:rPr>
          <w:rFonts w:ascii="Times New Roman" w:eastAsia="Times New Roman" w:hAnsi="Times New Roman" w:cs="Times New Roman"/>
          <w:b/>
          <w:i w:val="0"/>
          <w:caps/>
          <w:sz w:val="24"/>
          <w:u w:val="none"/>
        </w:rPr>
        <w:t>Uchwała</w:t>
      </w:r>
      <w:r>
        <w:rPr>
          <w:rFonts w:ascii="Times New Roman" w:eastAsia="Times New Roman" w:hAnsi="Times New Roman" w:cs="Times New Roman"/>
          <w:b/>
          <w:i w:val="0"/>
          <w:caps/>
          <w:sz w:val="24"/>
          <w:u w:val="none"/>
        </w:rPr>
        <w:t xml:space="preserve"> Nr XVIII/........../25</w:t>
      </w:r>
      <w:r>
        <w:rPr>
          <w:rFonts w:ascii="Times New Roman" w:eastAsia="Times New Roman" w:hAnsi="Times New Roman" w:cs="Times New Roman"/>
          <w:b/>
          <w:i w:val="0"/>
          <w:caps/>
          <w:sz w:val="24"/>
          <w:u w:val="none"/>
        </w:rPr>
        <w:br/>
      </w:r>
      <w:r>
        <w:rPr>
          <w:rFonts w:ascii="Times New Roman" w:eastAsia="Times New Roman" w:hAnsi="Times New Roman" w:cs="Times New Roman"/>
          <w:b/>
          <w:i w:val="0"/>
          <w:caps/>
          <w:sz w:val="24"/>
          <w:u w:val="none"/>
        </w:rPr>
        <w:t>Rady Miejskiej w Żabnie</w:t>
      </w:r>
    </w:p>
    <w:p w:rsidR="00A77B3E">
      <w:pPr>
        <w:spacing w:before="0" w:after="160" w:line="240" w:lineRule="auto"/>
        <w:ind w:left="0" w:right="0"/>
        <w:jc w:val="center"/>
        <w:rPr>
          <w:rFonts w:ascii="Times New Roman" w:eastAsia="Times New Roman" w:hAnsi="Times New Roman" w:cs="Times New Roman"/>
          <w:b/>
          <w:i w:val="0"/>
          <w:caps/>
          <w:sz w:val="24"/>
          <w:u w:val="none"/>
        </w:rPr>
      </w:pPr>
      <w:r>
        <w:rPr>
          <w:rFonts w:ascii="Times New Roman" w:eastAsia="Times New Roman" w:hAnsi="Times New Roman" w:cs="Times New Roman"/>
          <w:b/>
          <w:caps/>
          <w:sz w:val="24"/>
        </w:rPr>
        <w:t>z dnia 29 września 2025 r.</w:t>
      </w:r>
    </w:p>
    <w:p w:rsidR="00A77B3E">
      <w:pPr>
        <w:keepNext/>
        <w:spacing w:before="240" w:after="360" w:line="240" w:lineRule="auto"/>
        <w:ind w:left="0" w:right="0" w:firstLine="0"/>
        <w:jc w:val="center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4"/>
          <w:u w:val="none"/>
        </w:rPr>
      </w:pPr>
      <w:r>
        <w:rPr>
          <w:rFonts w:ascii="Times New Roman" w:eastAsia="Times New Roman" w:hAnsi="Times New Roman" w:cs="Times New Roman"/>
          <w:b/>
          <w:i w:val="0"/>
          <w:caps w:val="0"/>
          <w:sz w:val="24"/>
          <w:u w:val="none"/>
        </w:rPr>
        <w:t>w sprawie zmiany uchwały Nr XXXIV/459/17 RADY MIEJSKIEJ W ŻABNIE z dnia 14 grudnia 2017 r. w sprawie określenia przystanków autobusowych na terenie Gminy Żabno oraz warunków i zasad korzystania z tych przystanków</w:t>
      </w:r>
    </w:p>
    <w:p w:rsidR="00A77B3E">
      <w:pPr>
        <w:keepNext w:val="0"/>
        <w:keepLines/>
        <w:spacing w:before="0" w:after="120" w:line="240" w:lineRule="auto"/>
        <w:ind w:left="0" w:right="0" w:firstLine="794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4"/>
          <w:u w:val="no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4"/>
          <w:u w:val="none"/>
        </w:rPr>
        <w:t>Na podstawie 18 ust. 2 pkt 15 ustawy z dnia 8 marca 1990 r. o samorządzie gminnym (tekst jedn.: Dz. U. z 2025 r., poz. 1153) i art. 15 ust. 2 w związku z art. 15 ust. 1 pkt 6 ustawy z dnia 16 grudnia 2010 r. o publicznym transporcie zbiorowym (tekst jedn.: z Dz. U. z 2025 r. poz. 1173) Rada Miejska w Żabnie uchwala, co następuje:</w:t>
      </w:r>
    </w:p>
    <w:p w:rsidR="00A77B3E">
      <w:pPr>
        <w:keepNext w:val="0"/>
        <w:keepLines/>
        <w:spacing w:before="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4"/>
          <w:u w:val="none"/>
        </w:rPr>
      </w:pPr>
      <w:r>
        <w:rPr>
          <w:rFonts w:ascii="Times New Roman" w:eastAsia="Times New Roman" w:hAnsi="Times New Roman" w:cs="Times New Roman"/>
          <w:b/>
          <w:sz w:val="24"/>
        </w:rPr>
        <w:t>§ 1.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4"/>
          <w:u w:val="none"/>
        </w:rPr>
        <w:t>W załączniku Nr 1 do uchwały Nr XXXIV/459/17 RADY MIEJSKIEJ W ŻABNIE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4"/>
          <w:u w:val="none"/>
        </w:rPr>
        <w:br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4"/>
          <w:u w:val="none"/>
        </w:rPr>
        <w:t>z dnia 14 grudnia 2017 r. w sprawie określenia przystanków autobusowych na terenie Gminy Żabno oraz warunków i zasad korzystania z tych przystanków (Dz.Woj.Małop. z 2017 r., poz. 8905), wprowadza się następujące zmiany:</w:t>
      </w:r>
    </w:p>
    <w:p w:rsidR="00A77B3E">
      <w:pPr>
        <w:keepNext w:val="0"/>
        <w:keepLines w:val="0"/>
        <w:spacing w:before="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4"/>
          <w:u w:val="none"/>
        </w:rPr>
      </w:pPr>
      <w:r>
        <w:rPr>
          <w:rFonts w:ascii="Times New Roman" w:eastAsia="Times New Roman" w:hAnsi="Times New Roman" w:cs="Times New Roman"/>
          <w:sz w:val="24"/>
        </w:rPr>
        <w:t>1)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4"/>
          <w:u w:val="none"/>
        </w:rPr>
        <w:t>w kolumnie Lp. po liczbie porządkowej 23 dodaje się liczbę porządkową 23a.</w:t>
      </w:r>
    </w:p>
    <w:p w:rsidR="00A77B3E">
      <w:pPr>
        <w:keepNext w:val="0"/>
        <w:keepLines w:val="0"/>
        <w:spacing w:before="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4"/>
          <w:u w:val="none"/>
        </w:rPr>
      </w:pPr>
      <w:r>
        <w:rPr>
          <w:rFonts w:ascii="Times New Roman" w:eastAsia="Times New Roman" w:hAnsi="Times New Roman" w:cs="Times New Roman"/>
          <w:sz w:val="24"/>
        </w:rPr>
        <w:t>2)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4"/>
          <w:u w:val="none"/>
        </w:rPr>
        <w:t>w kolumnie "Nazwa przystanku" wiersz 23a otrzymuje brzmienie: "Fiuk",</w:t>
      </w:r>
    </w:p>
    <w:p w:rsidR="00A77B3E">
      <w:pPr>
        <w:keepNext w:val="0"/>
        <w:keepLines w:val="0"/>
        <w:spacing w:before="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4"/>
          <w:u w:val="none"/>
        </w:rPr>
      </w:pPr>
      <w:r>
        <w:rPr>
          <w:rFonts w:ascii="Times New Roman" w:eastAsia="Times New Roman" w:hAnsi="Times New Roman" w:cs="Times New Roman"/>
          <w:sz w:val="24"/>
        </w:rPr>
        <w:t>3)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4"/>
          <w:u w:val="none"/>
        </w:rPr>
        <w:t>w kolumnie "Lokalizacja" wiersz 23a otrzymuje brzmienie: " Fiuk-Odporyszów-Fiuk",</w:t>
      </w:r>
    </w:p>
    <w:p w:rsidR="00A77B3E">
      <w:pPr>
        <w:keepNext w:val="0"/>
        <w:keepLines w:val="0"/>
        <w:spacing w:before="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4"/>
          <w:u w:val="none"/>
        </w:rPr>
      </w:pPr>
      <w:r>
        <w:rPr>
          <w:rFonts w:ascii="Times New Roman" w:eastAsia="Times New Roman" w:hAnsi="Times New Roman" w:cs="Times New Roman"/>
          <w:sz w:val="24"/>
        </w:rPr>
        <w:t>4)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4"/>
          <w:u w:val="none"/>
        </w:rPr>
        <w:t>w kolumnie "Kategoria i nr drogi" wiersz 23a otrzymuje brzmienie: "Gminna nr K203531”,</w:t>
      </w:r>
    </w:p>
    <w:p w:rsidR="00A77B3E">
      <w:pPr>
        <w:keepNext w:val="0"/>
        <w:keepLines w:val="0"/>
        <w:spacing w:before="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4"/>
          <w:u w:val="none"/>
        </w:rPr>
      </w:pPr>
      <w:r>
        <w:rPr>
          <w:rFonts w:ascii="Times New Roman" w:eastAsia="Times New Roman" w:hAnsi="Times New Roman" w:cs="Times New Roman"/>
          <w:sz w:val="24"/>
        </w:rPr>
        <w:t>5)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4"/>
          <w:u w:val="none"/>
        </w:rPr>
        <w:t>w kolumnie "Numer przystanku" wiersz 23a otrzymuje brzmienie: "01"</w:t>
      </w:r>
    </w:p>
    <w:p w:rsidR="00A77B3E">
      <w:pPr>
        <w:keepNext w:val="0"/>
        <w:keepLines/>
        <w:spacing w:before="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4"/>
          <w:u w:val="none"/>
        </w:rPr>
      </w:pPr>
      <w:r>
        <w:rPr>
          <w:rFonts w:ascii="Times New Roman" w:eastAsia="Times New Roman" w:hAnsi="Times New Roman" w:cs="Times New Roman"/>
          <w:b/>
          <w:sz w:val="24"/>
        </w:rPr>
        <w:t>§ 2.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4"/>
          <w:u w:val="none"/>
        </w:rPr>
        <w:t>Wykonanie uchwały powierza się Burmistrzowi Żabna.</w:t>
      </w:r>
    </w:p>
    <w:p w:rsidR="00A77B3E">
      <w:pPr>
        <w:keepNext/>
        <w:keepLines/>
        <w:spacing w:before="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4"/>
          <w:u w:val="none"/>
        </w:rPr>
      </w:pPr>
      <w:r>
        <w:rPr>
          <w:rFonts w:ascii="Times New Roman" w:eastAsia="Times New Roman" w:hAnsi="Times New Roman" w:cs="Times New Roman"/>
          <w:b/>
          <w:sz w:val="24"/>
        </w:rPr>
        <w:t>§ 3.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4"/>
          <w:u w:val="none"/>
        </w:rPr>
        <w:t>Uchwała wchodzi w życie po upływie 14 dni od ogłoszenia w Dzienniku Urzędowym Województwa Małopolskiego.</w:t>
      </w:r>
    </w:p>
    <w:p w:rsidR="00A77B3E">
      <w:pPr>
        <w:keepNext/>
        <w:keepLines/>
        <w:spacing w:before="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4"/>
          <w:u w:val="none"/>
        </w:rPr>
      </w:pPr>
    </w:p>
    <w:p w:rsidR="00A77B3E">
      <w:pPr>
        <w:keepNext/>
        <w:spacing w:before="0" w:after="0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4"/>
          <w:u w:val="none"/>
          <w:vertAlign w:val="baseline"/>
        </w:rPr>
      </w:pPr>
      <w:r>
        <w:rPr>
          <w:b w:val="0"/>
          <w:i w:val="0"/>
          <w:color w:val="000000"/>
          <w:u w:val="none"/>
          <w:vertAlign w:val="baseline"/>
        </w:rPr>
        <w:t> </w:t>
      </w:r>
    </w:p>
    <w:tbl>
      <w:tblPr>
        <w:tblW w:w="5000" w:type="pct"/>
        <w:tblCellMar>
          <w:top w:w="0" w:type="dxa"/>
          <w:left w:w="0" w:type="dxa"/>
          <w:bottom w:w="0" w:type="dxa"/>
          <w:right w:w="0" w:type="dxa"/>
        </w:tblCellMar>
      </w:tblPr>
      <w:tblGrid>
        <w:gridCol w:w="5103"/>
        <w:gridCol w:w="5103"/>
      </w:tblGrid>
      <w:tr>
        <w:tblPrEx>
          <w:tblW w:w="5000" w:type="pct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5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  <w:hideMark/>
          </w:tcPr>
          <w:p>
            <w:pPr>
              <w:keepNext/>
              <w:keepLines/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4"/>
              </w:rPr>
            </w:pPr>
          </w:p>
        </w:tc>
        <w:tc>
          <w:tcPr>
            <w:tcW w:w="25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  <w:hideMark/>
          </w:tcPr>
          <w:p>
            <w:pPr>
              <w:keepNext/>
              <w:keepLines/>
              <w:spacing w:before="0" w:after="80"/>
              <w:ind w:left="0" w:right="0" w:firstLine="0"/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4"/>
              </w:rPr>
              <w:t>Przewodniczący Rady Miejskiej w Żabnie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4"/>
              </w:rPr>
              <w:br/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4"/>
              </w:rPr>
              <w:br/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4"/>
              </w:rPr>
              <w:br/>
            </w:r>
            <w:r>
              <w:rPr>
                <w:b/>
                <w:i w:val="0"/>
              </w:rPr>
              <w:t>mgr Krzysztof Wójcik</w:t>
            </w:r>
          </w:p>
        </w:tc>
      </w:tr>
    </w:tbl>
    <w:p w:rsidR="00A77B3E">
      <w:pPr>
        <w:keepNext/>
        <w:spacing w:before="0" w:after="0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4"/>
          <w:u w:val="none"/>
          <w:vertAlign w:val="baseline"/>
        </w:rPr>
        <w:sectPr>
          <w:footerReference w:type="default" r:id="rId4"/>
          <w:endnotePr>
            <w:numFmt w:val="decimal"/>
          </w:endnotePr>
          <w:pgSz w:w="11906" w:h="16838"/>
          <w:pgMar w:top="850" w:right="850" w:bottom="850" w:left="850" w:header="708" w:footer="708" w:gutter="0"/>
          <w:cols w:space="708"/>
          <w:docGrid w:linePitch="360"/>
        </w:sectPr>
      </w:pPr>
    </w:p>
    <w:p>
      <w:pPr>
        <w:keepNext w:val="0"/>
        <w:keepLines w:val="0"/>
        <w:widowControl/>
        <w:suppressLineNumbers w:val="0"/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contextualSpacing w:val="0"/>
        <w:jc w:val="left"/>
        <w:rPr>
          <w:color w:val="000000"/>
          <w:szCs w:val="20"/>
          <w:shd w:val="clear" w:color="auto" w:fill="FFFFFF"/>
          <w:lang w:val="x-none" w:eastAsia="en-US" w:bidi="ar-SA"/>
        </w:rPr>
      </w:pPr>
    </w:p>
    <w:p>
      <w:pPr>
        <w:keepNext w:val="0"/>
        <w:keepLines w:val="0"/>
        <w:widowControl/>
        <w:suppressLineNumbers w:val="0"/>
        <w:shd w:val="clear" w:color="auto" w:fill="auto"/>
        <w:suppressAutoHyphens w:val="0"/>
        <w:spacing w:before="0" w:beforeAutospacing="0" w:after="0" w:afterAutospacing="0" w:line="360" w:lineRule="auto"/>
        <w:ind w:left="0" w:right="0" w:firstLine="0"/>
        <w:contextualSpacing w:val="0"/>
        <w:jc w:val="center"/>
        <w:rPr>
          <w:b/>
          <w:caps/>
          <w:color w:val="000000"/>
          <w:szCs w:val="20"/>
          <w:shd w:val="clear" w:color="auto" w:fill="FFFFFF"/>
          <w:lang w:val="x-none" w:eastAsia="en-US" w:bidi="ar-SA"/>
        </w:rPr>
      </w:pPr>
      <w:r>
        <w:rPr>
          <w:b/>
          <w:caps/>
          <w:color w:val="000000"/>
          <w:szCs w:val="20"/>
          <w:shd w:val="clear" w:color="auto" w:fill="FFFFFF"/>
          <w:lang w:val="x-none" w:eastAsia="en-US" w:bidi="ar-SA"/>
        </w:rPr>
        <w:t>uzasadnienie</w:t>
      </w:r>
    </w:p>
    <w:p>
      <w:pPr>
        <w:keepNext w:val="0"/>
        <w:keepLines w:val="0"/>
        <w:widowControl/>
        <w:suppressLineNumbers w:val="0"/>
        <w:shd w:val="clear" w:color="auto" w:fill="auto"/>
        <w:suppressAutoHyphens w:val="0"/>
        <w:spacing w:before="26" w:beforeAutospacing="0" w:after="240" w:afterAutospacing="0" w:line="240" w:lineRule="auto"/>
        <w:ind w:left="0" w:right="0" w:firstLine="0"/>
        <w:contextualSpacing w:val="0"/>
        <w:rPr>
          <w:color w:val="000000"/>
          <w:szCs w:val="20"/>
          <w:shd w:val="clear" w:color="auto" w:fill="FFFFFF"/>
          <w:lang w:val="x-none" w:eastAsia="en-US" w:bidi="ar-SA"/>
        </w:rPr>
      </w:pPr>
      <w:r>
        <w:rPr>
          <w:color w:val="000000"/>
          <w:szCs w:val="20"/>
          <w:shd w:val="clear" w:color="auto" w:fill="FFFFFF"/>
          <w:lang w:val="x-none" w:eastAsia="en-US" w:bidi="ar-SA"/>
        </w:rPr>
        <w:t xml:space="preserve">W związku z uruchomieniem dowozu uczniów do szkół na terenie gminy Żabno, dla których organem prowadzącym jest Burmistrz Żabna, zachodzi konieczność lokalizacji nowego przystanku autobusowego. </w:t>
      </w:r>
    </w:p>
    <w:p>
      <w:pPr>
        <w:keepNext w:val="0"/>
        <w:keepLines w:val="0"/>
        <w:widowControl/>
        <w:suppressLineNumbers w:val="0"/>
        <w:shd w:val="clear" w:color="auto" w:fill="auto"/>
        <w:suppressAutoHyphens w:val="0"/>
        <w:spacing w:before="0" w:beforeAutospacing="0" w:after="0" w:afterAutospacing="0" w:line="360" w:lineRule="auto"/>
        <w:ind w:left="0" w:right="0" w:firstLine="0"/>
        <w:contextualSpacing w:val="0"/>
        <w:jc w:val="left"/>
        <w:rPr>
          <w:color w:val="000000"/>
          <w:szCs w:val="20"/>
          <w:shd w:val="clear" w:color="auto" w:fill="FFFFFF"/>
          <w:lang w:val="x-none" w:eastAsia="en-US" w:bidi="ar-SA"/>
        </w:rPr>
      </w:pPr>
    </w:p>
    <w:sectPr>
      <w:footerReference w:type="default" r:id="rId5"/>
      <w:type w:val="nextPage"/>
      <w:pgSz w:w="11907" w:h="16839" w:code="9"/>
      <w:pgMar w:top="1440" w:right="862" w:bottom="1440" w:left="1440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108" w:type="dxa"/>
        <w:right w:w="108" w:type="dxa"/>
      </w:tblCellMar>
    </w:tblPr>
    <w:tblGrid>
      <w:gridCol w:w="6804"/>
      <w:gridCol w:w="3402"/>
    </w:tblGrid>
    <w:tr>
      <w:tblPrEx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Ex>
      <w:tc>
        <w:tcPr>
          <w:tcW w:w="6804" w:type="dxa"/>
          <w:tcBorders>
            <w:top w:val="nil"/>
            <w:left w:val="nil"/>
            <w:bottom w:val="nil"/>
            <w:right w:val="nil"/>
          </w:tcBorders>
          <w:noWrap w:val="0"/>
          <w:tcMar>
            <w:top w:w="100" w:type="dxa"/>
            <w:left w:w="0" w:type="dxa"/>
            <w:bottom w:w="0" w:type="dxa"/>
            <w:right w:w="0" w:type="dxa"/>
          </w:tcMar>
          <w:vAlign w:val="top"/>
          <w:hideMark/>
        </w:tcPr>
        <w:p>
          <w:pPr>
            <w:jc w:val="left"/>
            <w:rPr>
              <w:rFonts w:ascii="Times New Roman" w:eastAsia="Times New Roman" w:hAnsi="Times New Roman" w:cs="Times New Roman"/>
              <w:b w:val="0"/>
              <w:sz w:val="18"/>
            </w:rPr>
          </w:pPr>
          <w:r>
            <w:rPr>
              <w:rFonts w:ascii="Times New Roman" w:eastAsia="Times New Roman" w:hAnsi="Times New Roman" w:cs="Times New Roman"/>
              <w:b w:val="0"/>
              <w:sz w:val="18"/>
            </w:rPr>
            <w:t>Id: EB7F88CA-A49F-417D-A7F7-2D33CDFFEB97. Projekt</w:t>
          </w:r>
        </w:p>
      </w:tc>
      <w:tc>
        <w:tcPr>
          <w:tcW w:w="3402" w:type="dxa"/>
          <w:tcBorders>
            <w:top w:val="nil"/>
            <w:left w:val="nil"/>
            <w:bottom w:val="nil"/>
            <w:right w:val="nil"/>
          </w:tcBorders>
          <w:noWrap w:val="0"/>
          <w:tcMar>
            <w:top w:w="100" w:type="dxa"/>
            <w:left w:w="0" w:type="dxa"/>
            <w:bottom w:w="0" w:type="dxa"/>
            <w:right w:w="0" w:type="dxa"/>
          </w:tcMar>
          <w:vAlign w:val="top"/>
          <w:hideMark/>
        </w:tcPr>
        <w:p>
          <w:pPr>
            <w:jc w:val="right"/>
            <w:rPr>
              <w:rFonts w:ascii="Times New Roman" w:eastAsia="Times New Roman" w:hAnsi="Times New Roman" w:cs="Times New Roman"/>
              <w:b w:val="0"/>
              <w:sz w:val="18"/>
            </w:rPr>
          </w:pPr>
        </w:p>
      </w:tc>
    </w:tr>
  </w:tbl>
  <w:p>
    <w:pPr>
      <w:rPr>
        <w:rFonts w:ascii="Times New Roman" w:eastAsia="Times New Roman" w:hAnsi="Times New Roman" w:cs="Times New Roman"/>
        <w:b w:val="0"/>
        <w:sz w:val="18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108" w:type="dxa"/>
        <w:right w:w="108" w:type="dxa"/>
      </w:tblCellMar>
    </w:tblPr>
    <w:tblGrid>
      <w:gridCol w:w="6403"/>
      <w:gridCol w:w="3202"/>
    </w:tblGrid>
    <w:tr>
      <w:tblPrEx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Ex>
      <w:tc>
        <w:tcPr>
          <w:tcW w:w="6403" w:type="dxa"/>
          <w:tcBorders>
            <w:top w:val="nil"/>
            <w:left w:val="nil"/>
            <w:bottom w:val="nil"/>
            <w:right w:val="nil"/>
          </w:tcBorders>
          <w:noWrap w:val="0"/>
          <w:tcMar>
            <w:top w:w="100" w:type="dxa"/>
            <w:left w:w="0" w:type="dxa"/>
            <w:bottom w:w="0" w:type="dxa"/>
            <w:right w:w="0" w:type="dxa"/>
          </w:tcMar>
          <w:vAlign w:val="top"/>
          <w:hideMark/>
        </w:tcPr>
        <w:p>
          <w:pPr>
            <w:jc w:val="left"/>
            <w:rPr>
              <w:rFonts w:ascii="Times New Roman" w:eastAsia="Times New Roman" w:hAnsi="Times New Roman" w:cs="Times New Roman"/>
              <w:b w:val="0"/>
              <w:sz w:val="18"/>
            </w:rPr>
          </w:pPr>
          <w:r>
            <w:rPr>
              <w:rFonts w:ascii="Times New Roman" w:eastAsia="Times New Roman" w:hAnsi="Times New Roman" w:cs="Times New Roman"/>
              <w:b w:val="0"/>
              <w:sz w:val="18"/>
            </w:rPr>
            <w:t>Id: EB7F88CA-A49F-417D-A7F7-2D33CDFFEB97. Projekt</w:t>
          </w:r>
        </w:p>
      </w:tc>
      <w:tc>
        <w:tcPr>
          <w:tcW w:w="3202" w:type="dxa"/>
          <w:tcBorders>
            <w:top w:val="nil"/>
            <w:left w:val="nil"/>
            <w:bottom w:val="nil"/>
            <w:right w:val="nil"/>
          </w:tcBorders>
          <w:noWrap w:val="0"/>
          <w:tcMar>
            <w:top w:w="100" w:type="dxa"/>
            <w:left w:w="0" w:type="dxa"/>
            <w:bottom w:w="0" w:type="dxa"/>
            <w:right w:w="0" w:type="dxa"/>
          </w:tcMar>
          <w:vAlign w:val="top"/>
          <w:hideMark/>
        </w:tcPr>
        <w:p>
          <w:pPr>
            <w:jc w:val="right"/>
            <w:rPr>
              <w:rFonts w:ascii="Times New Roman" w:eastAsia="Times New Roman" w:hAnsi="Times New Roman" w:cs="Times New Roman"/>
              <w:b w:val="0"/>
              <w:sz w:val="18"/>
            </w:rPr>
          </w:pPr>
        </w:p>
      </w:tc>
    </w:tr>
  </w:tbl>
  <w:p>
    <w:pPr>
      <w:rPr>
        <w:rFonts w:ascii="Times New Roman" w:eastAsia="Times New Roman" w:hAnsi="Times New Roman" w:cs="Times New Roman"/>
        <w:b w:val="0"/>
        <w:sz w:val="18"/>
      </w:rPr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stylePaneFormatFilter w:val="3F01"/>
  <w:defaultTabStop w:val="720"/>
  <w:noPunctuationKerning/>
  <w:characterSpacingControl w:val="doNotCompress"/>
  <w:endnotePr>
    <w:numFmt w:val="decimal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77B3E"/>
    <w:rsid w:val="00A77B3E"/>
    <w:rsid w:val="00CA2A55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pl-PL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jc w:val="both"/>
    </w:pPr>
    <w:rPr>
      <w:rFonts w:ascii="Times New Roman" w:eastAsia="Times New Roman" w:hAnsi="Times New Roman" w:cs="Times New Roman"/>
      <w:sz w:val="24"/>
      <w:szCs w:val="24"/>
      <w:lang w:val="pl-PL" w:eastAsia="pl-PL" w:bidi="pl-PL"/>
    </w:rPr>
  </w:style>
  <w:style w:type="character" w:default="1" w:styleId="DefaultParagraphFont">
    <w:name w:val="Default Paragraph Font"/>
    <w:semiHidden/>
    <w:rPr>
      <w:lang w:val="pl-PL" w:eastAsia="pl-PL" w:bidi="pl-PL"/>
    </w:rPr>
  </w:style>
  <w:style w:type="table" w:default="1" w:styleId="TableNormal">
    <w:name w:val="Normal Table"/>
    <w:semiHidden/>
    <w:rPr>
      <w:lang w:val="pl-PL" w:eastAsia="pl-PL" w:bidi="pl-PL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/>
      </a:dk1>
      <a:lt1>
        <a:sysClr val="window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0</TotalTime>
  <Pages>1</Pages>
  <Words>0</Words>
  <Characters>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Rada Miejska w Żabnie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Nr XVIII/........../25 z dnia 29 września 2025 r.</dc:title>
  <dc:subject>w sprawie zmiany uchwały Nr XXXIV/459/17 RADY MIEJSKIEJ W ŻABNIE z dnia 14 grudnia 2017 r. w sprawie określenia przystanków autobusowych na terenie Gminy Żabno oraz warunków i zasad korzystania z tych przystanków</dc:subject>
  <dc:creator>Mateusz Libera</dc:creator>
  <cp:lastModifiedBy>Mateusz Libera</cp:lastModifiedBy>
  <cp:revision>1</cp:revision>
  <dcterms:created xsi:type="dcterms:W3CDTF">2025-09-29T17:00:12Z</dcterms:created>
  <dcterms:modified xsi:type="dcterms:W3CDTF">2025-09-29T17:00:12Z</dcterms:modified>
  <cp:category>Akt prawny</cp:category>
</cp:coreProperties>
</file>