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X/147/25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określenia szczegółowych warunków przyznawania usług wsparcia krótkoterminowego</w:t>
      </w:r>
      <w:r>
        <w:rPr>
          <w:b/>
        </w:rPr>
        <w:br/>
        <w:t>świadczonego w formie dziennej i w formie pobytu całodobowego oraz warunków odpłatności</w:t>
      </w:r>
      <w:r>
        <w:rPr>
          <w:b/>
        </w:rPr>
        <w:br/>
        <w:t>za te usługi oraz szczegółowych warunków częściowego lub całkowitego zwolnienia od opłat,</w:t>
      </w:r>
      <w:r>
        <w:rPr>
          <w:b/>
        </w:rPr>
        <w:br/>
        <w:t>jak również trybu ich pobierania</w:t>
      </w:r>
    </w:p>
    <w:p w:rsidR="00A77B3E" w:rsidRDefault="00000000">
      <w:pPr>
        <w:keepLines/>
        <w:spacing w:after="120"/>
        <w:ind w:firstLine="794"/>
      </w:pPr>
      <w:r>
        <w:t>Na podstawie art. 18 ust. 2 pkt 15, art. 40 ust.1, art.41 ust.1 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oraz art. 17 ust. 2 pkt 3b, art. 97a ust. 2 ustawy z dnia 12 marca 2004 r. o pomocy społecznej (</w:t>
      </w:r>
      <w:proofErr w:type="spellStart"/>
      <w:r>
        <w:t>t.j</w:t>
      </w:r>
      <w:proofErr w:type="spellEnd"/>
      <w:r>
        <w:t>. Dz. U. z 2024 r. poz. 1283 z </w:t>
      </w:r>
      <w:proofErr w:type="spellStart"/>
      <w:r>
        <w:t>późn</w:t>
      </w:r>
      <w:proofErr w:type="spellEnd"/>
      <w:r>
        <w:t>. zm.) Rada Miejska w Żabnie uchwala, co następuje:</w:t>
      </w:r>
    </w:p>
    <w:p w:rsidR="00E47991" w:rsidRDefault="00E47991">
      <w:pPr>
        <w:keepLines/>
        <w:spacing w:after="120"/>
        <w:ind w:firstLine="340"/>
        <w:rPr>
          <w:b/>
        </w:rPr>
      </w:pP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 się szczegółowe warunki przyznawania usług wsparcia krótkoterminowego świadczonego w formie dziennej i w formie pobytu całodobowego oraz warunki odpłatności za te usługi oraz szczegółowe warunki częściowego lub całkowitego zwolnienia od opłat, jak również tryb ich pobierania.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Wsparcie krótkoterminowe przyznawane jest z uwzględnieniem następujących warunków: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oceny sytuacji bytowej, w tym potrzeb wnioskodawcy;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oceny sytuacji dochodowej i majątkowej wnioskodawcy;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dokumentacji potwierdzającej sytuację zdrowotną, w tym niepełnosprawność wnioskodawcy;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oceny możliwości zapewnienia pomocy i opieki przez rodzinę.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Usługi wsparcia krótkoterminowego przyznaje się na podstawie decyzji administracyjnej Dyrektora Ośrodka Pomocy Społecznej w Żabnie lub upoważnionego do wydawania decyzji administracyjnych pracownika Ośrodka.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Usługi wsparcia krótkoterminowego świadczone są przez dom pomocy społecznej wskazany</w:t>
      </w:r>
      <w:r>
        <w:rPr>
          <w:color w:val="000000"/>
          <w:u w:color="000000"/>
        </w:rPr>
        <w:br/>
        <w:t>w decyzji określonej w ust. 3, przyznaje się w następujących formach: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dziennej - przyznawane osobie, która ze względu na wiek, chorobę lub niepełnosprawność wymaga częściowej opieki i pomocy w zaspokajaniu niezbędnych potrzeb życiowych, które czasowo mogą być zapewnione przez świadczenie tych usług w wymiarze od 4 do 12 godzin dziennie;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pobytu całodobowego - przyznawane osobie wymagającej całodobowej opieki z powodu wieku, choroby lub niepełnosprawności, niemogącej samodzielnie funkcjonować w codziennym życiu, której nie można zapewnić niezbędnej pomocy w formie usług opiekuńczych w miejscu zamieszkania, a która czasowo pozostaje bez opieki innych osób.</w:t>
      </w:r>
    </w:p>
    <w:p w:rsidR="00E47991" w:rsidRDefault="00E47991">
      <w:pPr>
        <w:keepLines/>
        <w:spacing w:after="120"/>
        <w:ind w:firstLine="340"/>
        <w:rPr>
          <w:b/>
        </w:rPr>
      </w:pPr>
    </w:p>
    <w:p w:rsidR="00E47991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Osobom, których dochód przekracza kwotę kryterium dochodowego, ustalonego zgodnie z art. 8 ust. 1 ustawy o pomocy społecznej, usługa wsparcia krótkoterminowego przysługuje odpłatnie, </w:t>
      </w:r>
      <w:r>
        <w:rPr>
          <w:color w:val="000000"/>
          <w:u w:color="000000"/>
        </w:rPr>
        <w:br/>
        <w:t xml:space="preserve">w wysokości określonej w poniższej tabeli jednak nie więcej niż pełny koszt usługi:                                    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Tabela 1. Wysokość odpłatności za usługi wsparcia krótkoterminowego w formie dziennej i w formie pobytu całodobowego</w:t>
      </w:r>
    </w:p>
    <w:p w:rsidR="00E47991" w:rsidRDefault="00E47991">
      <w:pPr>
        <w:keepLines/>
        <w:spacing w:after="120"/>
        <w:ind w:firstLine="340"/>
        <w:rPr>
          <w:color w:val="000000"/>
          <w:u w:color="000000"/>
        </w:rPr>
      </w:pPr>
    </w:p>
    <w:p w:rsidR="00E47991" w:rsidRDefault="00E47991">
      <w:pPr>
        <w:keepLines/>
        <w:spacing w:after="120"/>
        <w:ind w:firstLine="340"/>
        <w:rPr>
          <w:color w:val="000000"/>
          <w:u w:color="000000"/>
        </w:rPr>
      </w:pPr>
    </w:p>
    <w:p w:rsidR="00E47991" w:rsidRDefault="00E47991">
      <w:pPr>
        <w:keepLines/>
        <w:spacing w:after="120"/>
        <w:ind w:firstLine="340"/>
        <w:rPr>
          <w:color w:val="000000"/>
          <w:u w:color="000000"/>
        </w:rPr>
      </w:pPr>
    </w:p>
    <w:p w:rsidR="00E47991" w:rsidRDefault="00E47991">
      <w:pPr>
        <w:keepLines/>
        <w:spacing w:after="120"/>
        <w:ind w:firstLine="340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305"/>
        <w:gridCol w:w="3203"/>
        <w:gridCol w:w="3203"/>
      </w:tblGrid>
      <w:tr w:rsidR="00F57025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  <w:p w:rsidR="00F57025" w:rsidRDefault="00F57025"/>
          <w:p w:rsidR="00F57025" w:rsidRDefault="00F57025"/>
          <w:p w:rsidR="00F57025" w:rsidRDefault="00000000">
            <w:r>
              <w:t>L.p.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Miesięczny dochód osoby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wyrażony w % w stosunku do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kryterium dochodowego dla osoby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samotnie gospodarującej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określonego w art. 8 ust. 1 ustawy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o pomocy społecznej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Wysokość odpłatności za usługi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wsparcia krótkoterminowego w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formie pobytu całodobowego w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stosunku do uzyskanego dochodu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Wysokość odpłatności za usługi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wsparcia krótkoterminowego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w formie dziennej w stosunku</w:t>
            </w:r>
          </w:p>
          <w:p w:rsidR="00F57025" w:rsidRDefault="00000000">
            <w:pPr>
              <w:jc w:val="center"/>
            </w:pPr>
            <w:r>
              <w:rPr>
                <w:sz w:val="20"/>
              </w:rPr>
              <w:t>do uzyskanego dochodu</w:t>
            </w:r>
          </w:p>
        </w:tc>
      </w:tr>
      <w:tr w:rsidR="00F57025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do 100%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0%</w:t>
            </w:r>
          </w:p>
        </w:tc>
      </w:tr>
      <w:tr w:rsidR="00F57025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100% do 200%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60%</w:t>
            </w:r>
          </w:p>
        </w:tc>
      </w:tr>
      <w:tr w:rsidR="00F57025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powyżej 200% do 300%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70%</w:t>
            </w:r>
          </w:p>
        </w:tc>
      </w:tr>
      <w:tr w:rsidR="00F57025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 xml:space="preserve">powyżej 300%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80%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t>80%</w:t>
            </w:r>
          </w:p>
        </w:tc>
      </w:tr>
    </w:tbl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usług wsparcia krótkoterminowego świadczonego w formie dziennej wysokość odpłatności ustala się za każdą godzinę świadczenia usług. Okres rozliczeniowy obejmuje miesiąc kalendarzowy, przyjmując za podstawę ilość godzin świadczenia usług w danym miesiącu pomnożoną przez wysokość opłaty.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usług wsparcia krótkoterminowego świadczonego w formie pobytu całodobowego wysokość odpłatności ustala się za każdy dzień pobytu. Okres rozliczeniowy obejmuje miesiąc kalendarzowy, przyjmując za podstawę ilość dni pobytu w danym miesiącu pomnożoną przez wysokość opłaty.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 przypadkach szczególnie uzasadnionych, osoba której przyznano świadczenie z pomocy społecznej w formie wsparcia krótkoterminowego, na jej wniosek lub wniosek pracownika socjalnego, może zostać całkowicie lub częściowo zwolniona z ponoszenia odpłatności za świadczone wsparcie krótkoterminowe.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 o częściowym lub całkowitym zwolnieniu z odpłatności za świadczone wsparcie krótkoterminowe podejmuje się po przeprowadzeniu postępowania administracyjnego, na podstawie udokumentowanego rodzinnego wywiadu środowiskowego.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Zwolnienie może nastąpić w szczególnie uzasadnionych losowo przypadkach, gdy ponoszenie opłat za świadczone usługi stanowiłoby dla osoby zobowiązanej lub jej rodziny nadmierne obciążenie, bądź też niweczyłoby skutki udzielonej pomocy, a zwłaszcza w związku z: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ponoszeniem wydatków na leki, leczenie i rehabilitację,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zdarzeniem losowym, sytuacją kryzysową, klęską żywiołową lub ekologiczną,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zakupem sprzętu rehabilitacyjnego;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innymi uzasadnionymi sytuacjami życiowymi i losowymi.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Osoby zobowiązane do ponoszenia odpłatności za świadczone wsparcie krótkoterminowe wnoszą opłatę na konto bankowe Ośrodka Pomocy Społecznej w Żabnie, w terminie do 15-go dnia miesiąca następującego po miesiącu, w którym świadczono usługi wsparcia krótkoterminowego.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jej ogłoszenia w Dzienniku Urzędowym Województwa Małopolskiego.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5702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025" w:rsidRDefault="00F57025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7025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3A0" w:rsidRDefault="00DC63A0">
      <w:r>
        <w:separator/>
      </w:r>
    </w:p>
  </w:endnote>
  <w:endnote w:type="continuationSeparator" w:id="0">
    <w:p w:rsidR="00DC63A0" w:rsidRDefault="00D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57025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7025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EE0ACBA6-E583-4A64-B40C-2E8DC7B55D20.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7025" w:rsidRDefault="00F57025">
          <w:pPr>
            <w:jc w:val="right"/>
            <w:rPr>
              <w:sz w:val="18"/>
            </w:rPr>
          </w:pPr>
        </w:p>
      </w:tc>
    </w:tr>
  </w:tbl>
  <w:p w:rsidR="00F57025" w:rsidRDefault="00F5702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3A0" w:rsidRDefault="00DC63A0">
      <w:r>
        <w:separator/>
      </w:r>
    </w:p>
  </w:footnote>
  <w:footnote w:type="continuationSeparator" w:id="0">
    <w:p w:rsidR="00DC63A0" w:rsidRDefault="00DC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8087B"/>
    <w:rsid w:val="00A77B3E"/>
    <w:rsid w:val="00CA2A55"/>
    <w:rsid w:val="00DC63A0"/>
    <w:rsid w:val="00E47991"/>
    <w:rsid w:val="00F5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DB04E"/>
  <w15:docId w15:val="{ED8DA084-ED12-4B2F-A2BA-BA4C77FC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X/147/25 z dnia 19 lutego 2025 r.</dc:title>
  <dc:subject>w sprawie określenia szczegółowych warunków przyznawania usług wsparcia krótkoterminowego
świadczonego w^formie dziennej i^w formie pobytu całodobowego oraz warunków odpłatności
za te usługi oraz szczegółowych warunków częściowego lub całkowitego zwolnienia od opłat,
jak również trybu ich pobierania</dc:subject>
  <dc:creator>Mateusz Libera</dc:creator>
  <cp:lastModifiedBy>Mateusz Libera</cp:lastModifiedBy>
  <cp:revision>2</cp:revision>
  <dcterms:created xsi:type="dcterms:W3CDTF">2025-02-24T11:30:00Z</dcterms:created>
  <dcterms:modified xsi:type="dcterms:W3CDTF">2025-02-24T10:30:00Z</dcterms:modified>
  <cp:category>Akt prawny</cp:category>
</cp:coreProperties>
</file>