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VI/79/24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uchwalenia rocznego „Programu Współpracy Gminy Żabno z organizacjami pozarządowymi oraz innymi podmiotami prowadzącymi działalność pożytku publicznego na rok 2025".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 15 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(t.j. Dz. 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 r. poz. 1465) oraz  art. 5a ust. 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24 kwietnia 2003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 wolontariacie (t.j. Dz. 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 r. poz. 1491) po konsultacjach z organizacjami pozarządowymi oraz podmiotami wymienionymi w art 3 ust. 3 ustawy,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Uchwala się roczny „Program Współpracy Gminy Żabno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organizacjami pozarządowymi oraz innymi podmiotami prowadzącymi działalność pożytku publicznego na rok 2025”,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brzmieniu stanowiącym załącznik 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podlega ogłoszeniu w Dzienniku Urzędowym Województwa Małopolskiego i wchodzi w życie z dniem 1 stycznia 2025 r.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20" w:line="240" w:lineRule="auto"/>
        <w:ind w:left="604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Załącznik do uchwały Nr VI/79/24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Programu Współpracy Gminy Żabno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organizacjami pozarządowymi oraz innymi podmiotami prowadzącymi działalność pożytku publicznego na rok 2025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Program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organizacjami pozarządowymi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podmiotami prowadzącymi działalność  pożytku  publicznego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został opracowany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5a, ust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4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 wolontariacie.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Celem Programu współpracy Gminy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organizacjami pozarządowymi oraz podmiotami prowadzącymi działalność pożytku publicznego jest określenie czytelnych zasad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zakresie wspierania przez samorząd działań organizacji pozarządowych poprzez powierzanie im ustawowych zadań Gminy. Określając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realizując te zasady organy Gminy pragną włączyć organizacje pozarządowe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system demokracji lokalnej. Priorytetowym zadaniem władz samorządowych Gminy Żabno jest rozwój Gminy oraz poprawa jakości życia jej mieszkańców. Realizacja tych celów jest możliwa m.in. dzięki współpracy samorządu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organizacjami pozarządowymi, która odbywa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ustawę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 wolontariacie.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Priorytetem Gminy Żabno jest jak najlepsze zaspokajanie zbiorowych potrzeb wspólnoty, którą tworzą jej mieszkańcy. Prowadzenie aktywnej polityki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zakresie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liderami środowisk lokalnych jest jednym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elementów efektywnego kierowania Gminą. Podstawowymi korzyściami takiej współpracy są między innymi: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umacnianie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społecznej świadomości poczucia odpowiedzialności za siebie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swoje otoczenie,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budowanie społeczeństwa obywatelskiego poprzez aktywizację społeczności lokalnych,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poprawa jakości życia, poprzez pełniejsze zaspokajanie potrzeb społecznych,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wprowadzanie nowatorskich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bardziej efektywnych działań dzięki dobremu rozpoznaniu występujących potrzeb,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otwarcie na innowacyjność, konkurencyjność poprzez umożliwienie organizacjom pozarządowym indywidualnego wystąpienia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ofertą realizacji projektów konkretnych zadań publicznych, które obecnie prowadzone są przez gminę,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wypracowanie rocznego modelu współpracy pomiędzy organizacjami pozarządowymi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Gminą Żabno jako elementu długoterminowego programu współpracy na dalsze lata.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Podstawę prawną programu stanowią: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samorządzie gminnym (t.j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1465,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późn zm.),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 wolontariacie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poz. 1491),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Rozporządzenie Przewodniczącego Komitetu do spraw Pożytku Publicznego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października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wzorów ofert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ramowych wzorów umów dotyczących realizacji zadań publicznych oraz wzorów sprawozdań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wykonania tych zadań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2018r. 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2057).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Postanowienia ogólne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cel programu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Program współpracy Gminy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organizacjami pozarządowymi oraz podmiotami prowadzącymi działalność pożytku publicznego jest elementem lokalnego systemu szeroko rozumianej polityki społecznej.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Program określa obszary, formy, zasady, zakres współpracy organów samorządowych Gminy Żabno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organizacjami, priorytety zadań publicznych, których realizacja związana będzie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udzieleniem pomocy finansowej.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niniejszym Programie jest mowa o: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ustawie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– rozumie się przez to ustawę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 wolontariacie ((t.j.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poz. 1491),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organizacjach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– należy przez to rozumieć organizacje pozarządowe oraz podmioty,o 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art.3 ust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kwietnia 2003r.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 wolontariacie,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programie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– rozumie się przez to Program Współpracy Gminy Żabno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organizacjami pozarządowymi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podmiotami prowadzącymi działalność pożytku publicznego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Celem głównym programu jest budowanie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umacniane partnerstwa pomiędzy samorządem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organizacjami pozarządowymi.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Celami szczegółowymi programu są:</w:t>
      </w:r>
    </w:p>
    <w:p w:rsidR="00A77B3E">
      <w:pPr>
        <w:keepNext w:val="0"/>
        <w:keepLines/>
        <w:spacing w:before="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poprawa jakości życia , poprzez pełniejsze zaspokajanie potrzeb mieszkańców Gminy,</w:t>
      </w:r>
    </w:p>
    <w:p w:rsidR="00A77B3E">
      <w:pPr>
        <w:keepNext w:val="0"/>
        <w:keepLines/>
        <w:spacing w:before="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integracja podmiotów realizujących zadania publiczne,</w:t>
      </w:r>
    </w:p>
    <w:p w:rsidR="00A77B3E">
      <w:pPr>
        <w:keepNext w:val="0"/>
        <w:keepLines/>
        <w:spacing w:before="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prezentacja dorobku sektora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promowanie jego osiągnięć,</w:t>
      </w:r>
    </w:p>
    <w:p w:rsidR="00A77B3E">
      <w:pPr>
        <w:keepNext w:val="0"/>
        <w:keepLines/>
        <w:spacing w:before="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wzmocnienie potencjału organizacji pozarządowych.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Zasady współpracy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Współpraca Gminy Żabno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organizacjami pozarządowymi odbywa się na zasadach: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pomocniczości (subsydiarności)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– decentralizacja oraz delegowanie kompetencji społecznych na możliwie najniższy organ, który jest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stanie zrealizować dane kompetencje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podejmować określone działania, współdziałanie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organizacji pozarządowych na rzecz dobra wspólnoty lokalnej,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suwerenności stron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– gwarancja niezależności oraz równości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organizacji pozarządowych, przyznanie zdolność do samodzielnego wyszukiwania, diagnozy oraz definiowania sposobów rozwiązywania problemów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zadań przez kooperantów,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partnerstwa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– współdziałanie oparte na zasadach wzajemnego poszanowania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równości praw,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d)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efektywności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– dążenie do jak najefektywniejszego wykorzystania środków publicznych, przestrzegając zasad uczciwej konkurencji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zachowaniem wymogów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finansach publicznych,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e)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uczciwej konkurencji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jawności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– przejrzyste zasady współpracy, oparte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równych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 jawnych kryteriach m.in. zlecania realizacji zadań publicznych oraz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zapewnieniu powszechnego dostępu do informacji, współdziałanie zgodne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przepisami, procedurami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etyką.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 przedmiotowy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Program Współpracy Gminy Żabno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organizacjami pozarządowymi obejmuje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realizację  zadań  publicznych,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ustawy,  dotyczących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szczególności :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pomocy społecznej,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pomocy rodzinom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osobom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trudnej sytuacji życiowej oraz wyrównywania szans tych rodzin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osób,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przeciwdziałania uzależnienia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patologiom społecznym,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wspierania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upowszechniania kultury fizycznej,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podtrzymywania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upowszechniania tradycji narodowej, pielęgnowania polskości oraz rozwoju świadomości narodowej, obywatelskiej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kulturowej.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Formy współpracy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Formy  współpracy  pomiędzy  Gminą Żabno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podmiotami  wskazanymi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 mogą  być  prowadzone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szczególności poprzez: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1/ zlecanie zadań publicznych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ustawie, które może przybrać formę: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powierzenia wykonania zadania publicznego poprzez udzielenie dotacji na sfinansowanie jego realizacji,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kwotach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uchwale budżetowej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wspieracia realizacji zadań publicznych poprzez udzielanie dotacji na dofinansowanie ich realizacji,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kwotach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uchwale budżetowej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oddanie w najem na prefererncyjnych warunkach należących do Gminy lokali użytkowych organizacjom pozarządowym na cele prowadzonej przez nie działalności pożytku publicznego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2/ konsultowanie projektów aktów normatywnych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dziedzinach dotyczących działalności statutowej organizacji,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3/ inne formy wsparcia, które mogą obejmować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szczególności: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udzielanie pomocy przy organizowaniu spotkań otwartych przez organizacje, których tematyka wiąże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Programem (np. poprzez możliwość nieodpłatnego udostępniania lokalu, środków technicznych),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udzielanie pomocy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pozyskiwaniu środków finansowych na realizację zadań publicznych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innych źródeł niż dotacja samorządu Gminy Żabno,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Priorytetowe zadania publiczne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Program współpracy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 określa zadania publiczne, które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szczególności mogą być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realizowane we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podmiotami Programu m.in.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zakresie przeciwdziałania uzależnieniom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patologiom społecznym:</w:t>
      </w:r>
    </w:p>
    <w:p w:rsidR="00A77B3E">
      <w:pPr>
        <w:keepNext w:val="0"/>
        <w:keepLines/>
        <w:spacing w:before="0" w:after="120" w:line="240" w:lineRule="auto"/>
        <w:ind w:left="45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wypoczynku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młodzieży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rodzin zagrożonych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elementami działań profilaktycznych oraz pozalekcyjnymi zajęciami sportowo-rekreacyjnymi,</w:t>
      </w:r>
    </w:p>
    <w:p w:rsidR="00A77B3E">
      <w:pPr>
        <w:keepNext w:val="0"/>
        <w:keepLines/>
        <w:spacing w:before="0" w:after="120" w:line="240" w:lineRule="auto"/>
        <w:ind w:left="45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 czasu wolnego dla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młodzieży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elementami działań profilaktycznych</w:t>
      </w:r>
    </w:p>
    <w:p w:rsidR="00A77B3E">
      <w:pPr>
        <w:keepNext w:val="0"/>
        <w:keepLines/>
        <w:spacing w:before="0" w:after="120" w:line="240" w:lineRule="auto"/>
        <w:ind w:left="45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działania na rzecz seniorów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elementami działań profilaktycznych,</w:t>
      </w:r>
    </w:p>
    <w:p w:rsidR="00A77B3E">
      <w:pPr>
        <w:keepNext w:val="0"/>
        <w:keepLines/>
        <w:spacing w:before="0" w:after="120" w:line="240" w:lineRule="auto"/>
        <w:ind w:left="45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działania edukacyjne w zakresie przeciwdziałania uzaleznieniom, prowadzenie edukacji zdrowotnej, działań profilaktycznych i innych działań prozdrowtnych na rzecz różnych grup wiekowych,</w:t>
      </w:r>
    </w:p>
    <w:p w:rsidR="00A77B3E">
      <w:pPr>
        <w:keepNext w:val="0"/>
        <w:keepLines/>
        <w:spacing w:before="0" w:after="120" w:line="240" w:lineRule="auto"/>
        <w:ind w:left="45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propagowanie zdrowego stylu życia bez uzależnień,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wspierania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upowszechniania kultury fizycznej;</w:t>
      </w:r>
    </w:p>
    <w:p w:rsidR="00A77B3E">
      <w:pPr>
        <w:keepNext w:val="0"/>
        <w:keepLines/>
        <w:spacing w:before="0" w:after="120" w:line="240" w:lineRule="auto"/>
        <w:ind w:left="45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 czasu wolnego wśród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młodzieży aktywnych form kultury fizycznej,</w:t>
      </w:r>
    </w:p>
    <w:p w:rsidR="00A77B3E">
      <w:pPr>
        <w:keepNext w:val="0"/>
        <w:keepLines/>
        <w:spacing w:before="0" w:after="120" w:line="240" w:lineRule="auto"/>
        <w:ind w:left="45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 imprez sportowych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rekreacyjnych (np. rozgrywki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Puchar Burmistrza Żabna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piłce nożnej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 Halowej),</w:t>
      </w:r>
    </w:p>
    <w:p w:rsidR="00A77B3E">
      <w:pPr>
        <w:keepNext w:val="0"/>
        <w:keepLines/>
        <w:spacing w:before="0" w:after="120" w:line="240" w:lineRule="auto"/>
        <w:ind w:left="45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 imprez sportowo-rekreacyjnych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charakterze masowym dla mieszkańców gminy,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Okres realizacji programu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Program będzie realizowany od 1 stycznia 2025r. do 31 grudnia 2025r.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Sposób realizacji programu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Zlecanie realizacji zadań publicznych przez organizacje odbywa się poprzez:</w:t>
      </w:r>
    </w:p>
    <w:p w:rsidR="00A77B3E">
      <w:pPr>
        <w:keepNext w:val="0"/>
        <w:keepLines/>
        <w:spacing w:before="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powierzanie wykonywania zadań publicznych,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udzielaniem dotacji na finansowanie ich realizacji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obowiązującymi przepisami,</w:t>
      </w:r>
    </w:p>
    <w:p w:rsidR="00A77B3E">
      <w:pPr>
        <w:keepNext w:val="0"/>
        <w:keepLines/>
        <w:spacing w:before="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wspieranie wykonywania zadań publicznych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udzieleniem dotacji na ich dofinansowanie.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Program będzie realizowany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szczególności poprzez: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zlecanie oraz wspieranie realizacji zadań publicznych:</w:t>
      </w:r>
    </w:p>
    <w:p w:rsidR="00A77B3E">
      <w:pPr>
        <w:keepNext w:val="0"/>
        <w:keepLines/>
        <w:spacing w:before="0" w:after="120" w:line="240" w:lineRule="auto"/>
        <w:ind w:left="45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ramach otwartych konkursów ofert;</w:t>
      </w:r>
    </w:p>
    <w:p w:rsidR="00A77B3E">
      <w:pPr>
        <w:keepNext w:val="0"/>
        <w:keepLines/>
        <w:spacing w:before="0" w:after="120" w:line="240" w:lineRule="auto"/>
        <w:ind w:left="45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pominięciem otwartego konkursu w trybie małych grantów na podstawie ofert organizacji;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wniosek organizacji pozarządowej Burmistrz Żabna może jej zlecić, z pominięciem otwartego konkursu ofert realizacje zadania publicznego o charakterze lokalnym lub regionalnym, jeżeli wysokość dofinansowania lub finansowania zadania nie przekracza kwoty 10 000 zł, a zadanie zostanie zrealizowane w terminie nie dłuższym niż 90 dni. Łączna kwota przekazanej w roku kalendarzowym dotacji w tym trybie tej samej organizacji nie może przekroczyć 20 000 zł. Zasady i tryb przyznawania dotacji określają przepisy Ustawy.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konsultowanie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organizacjami projektów aktów normatywnych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dziedzinach dotyczących działalności statutowej organizacji;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tworzenie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miarę potrzeb wspólnych zespołów konsultacyjnych;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współorganizowanie spotkań, konferencji, szkoleń, których uczestnikami są przedstawiciele organizacji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samorządu;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udzielanie stałego wsparcia merytorycznego organizacjom przez pracowników Urzędu Miejskiego Żabnie;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promowanie działalności sektora pozarządowego.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8.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Wysokość środków planowanych na realizację programu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Gmina Żabno na realizację rocznego programu współpracy na rok 2025, planuje przeznaczenie środków finansowych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wysokości do 95 000,00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 Ostateczna kwota planowanych środków zostanie określona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Uchwale Budżetowej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9.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Sposób oceny realizacji programu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Kontrolę stanu realizacji zadań, efektywności, rzetelności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jakości ich wykonania,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także prawidłowości wykorzystania środków przekazanych na realizację poszczególnych zadań oraz prowadzenia dokumentacji dokonuje Burmistrz Żabna przy pomocy pracowników merytorycznych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Ocena realizacji programu odbywać się będzie poprzez złożenie Radzie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sprawozdania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realizacji niniejszego programu współpracy do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maja 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10.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sposobie tworzenia programu oraz przebiegu konsultacji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Program Współpracy Gminy Żabno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 wolontariacie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utworzony został na bazie projektu, który został przekazany poprzez zamieszczenie go na tablicy ogłoszeń oraz na stronie internetowej do konsultacji podmiotom funkcjonującym na terenie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Projekt Programu współpracy po rozpatrzeniu uwag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propozycji wniesionych przez organizacje pozarządowe został przedłożony Radzie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Konsultacje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rocznego „Programu Współpracy Gminy Żabno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organizacjami pozarządowymi oraz innymi podmiotami prowadzącymi działalność pożytku publicznego na rok 2025” zostały przeprowadzone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dniach od 21 października 2024r. do 29 października 2024r.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celu poznania opinii organizacji pozarządowych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podmiotów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kwietnia 2003r.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 wolontariacie na temat projektu uchwały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„Programu Współpracy Gminy Żabno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organizacjami pozarządowymi oraz innymi podmiotami prowadzącymi działalność pożytku publicznego na rok 2025”.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Ogłoszenie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konsultacjach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projektem uchwały zamieszczono na stronie internetowej Urzędu Miejskiego www.zabno.pl oraz na stronie Biuletynu Informacji Publicznej http://bip.malopolska.pl/umwzabno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Ogłoszenie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konsultacjach wywieszono również na tablicy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budynku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wyznaczonym terminie konsultacji nie zgłoszono uwag.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§7 uchwały Nr XLVII/515/10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sierpnia 2010r.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określenia szczegółowego sposobu konsultowania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podmiotami,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 wolontariacie, projektów aktów prawa miejscowego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dziedzinach dotyczących działalności statutowej tych organizacji, konsultacje uznaje się za ważne bez względu na liczbę podmiotów biorących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konsultacjach jeżeli zostały przeprowadzone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sposób przedstawiony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Regulaminie stanowiącym zalącznik do uchwały Nr XLVII/515/10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sierpnia 2010r.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Rozdział 11.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Tryb powoływania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zasady działania Komisji Konkursowych do opiniowania ofert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otwartych konkursach ofert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Komisja Konkursowa powoływana jest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celu opiniowania złożonych ofert.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Komisja Konkursowa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jej przewodniczący powoływani są Zarządzeniem Burmistrza Żabna.</w:t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skład Komisji wchodzą: przedstawiciele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Żabnie, osoby wskazane przez Organizacje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wyłączeniem osób wskazanych przez organizacje biorące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konkursie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Komisja Konkursowa może działać bez udziału osób wskazanych przez organizacje pozarządowe lub podmioty 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art.3 ust.3, jeżeli: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żadna organizacja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wskaże osób do składu Komisji Konkursowej lub,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wskazane osoby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wezmą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pracach Komisji Konkursowej lub,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wszystkie powołane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skład Komisji Konkursowej osoby podlegają wyłączeniu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2d lub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 2f ustawy.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pracach komisji konkursowej mogą uczestniczyć także,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głosem doradczym osoby posiadające specjalistyczną wiedzę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dziedzinie obejmującej zakres zadań publicznych, których konkurs dotyczy.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Komisja Konkursowa przy rozpatrywaniu ofert ocenia:</w:t>
      </w:r>
    </w:p>
    <w:p w:rsidR="00A77B3E">
      <w:pPr>
        <w:keepNext w:val="0"/>
        <w:keepLines/>
        <w:spacing w:before="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możliwość realizacji zadania przez organizacje pozarządową, podmioty 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 „Ustawy” oraz jednostki organizacyjne podległe organom administracji publicznej lub przez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nadzorowane,</w:t>
      </w:r>
    </w:p>
    <w:p w:rsidR="00A77B3E">
      <w:pPr>
        <w:keepNext w:val="0"/>
        <w:keepLines/>
        <w:spacing w:before="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ocenia przedstawioną kalkulację kosztów realizacji zadania publicznego,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odniesieniu do zakresu rzeczowego zadania,</w:t>
      </w:r>
    </w:p>
    <w:p w:rsidR="00A77B3E">
      <w:pPr>
        <w:keepNext w:val="0"/>
        <w:keepLines/>
        <w:spacing w:before="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uwzględnia wysokość środków publicznych przeznaczonych na realizację zadania,</w:t>
      </w:r>
    </w:p>
    <w:p w:rsidR="00A77B3E">
      <w:pPr>
        <w:keepNext w:val="0"/>
        <w:keepLines/>
        <w:spacing w:before="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jakość wykonania zadania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kwalifikacje osób przy udziale, których podmiot programu będzie realizował zadanie publiczne;</w:t>
      </w:r>
    </w:p>
    <w:p w:rsidR="00A77B3E">
      <w:pPr>
        <w:keepNext w:val="0"/>
        <w:keepLines/>
        <w:spacing w:before="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planowany przez podmiot udział środków finansowych własnych lub/i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innych źródeł na realizację zadania publicznego;</w:t>
      </w:r>
    </w:p>
    <w:p w:rsidR="00A77B3E">
      <w:pPr>
        <w:keepNext w:val="0"/>
        <w:keepLines/>
        <w:spacing w:before="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planowany wkład rzeczowy, osobowy,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tym świadczenia wolontariuszy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pracę społeczną członków;</w:t>
      </w:r>
    </w:p>
    <w:p w:rsidR="00A77B3E">
      <w:pPr>
        <w:keepNext w:val="0"/>
        <w:keepLines/>
        <w:spacing w:before="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uwzględnia analizę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ocenę realizacji zleconych zadań publicznych, które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latach poprzednich realizowały zlecone zadania publiczne, biorąc pod uwagę rzetelność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terminowość oraz sposób rozliczenia otrzymanych na ten cel środków.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Zadania muszą być realizowane na rzecz mieszkańców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pracy Komisji sporządza się protokół.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Ostateczny wybór najkorzystniejszych ofert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decyzją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wysokości kwot przyznanych dotacji podejmuje Burmistrz Żabna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drodze Zarządzenia .</w:t>
      </w:r>
    </w:p>
    <w:p w:rsidR="00A77B3E">
      <w:pPr>
        <w:keepNext/>
        <w:keepLines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Agency FB" w:eastAsia="Agency FB" w:hAnsi="Agency FB" w:cs="Agency FB"/>
              <w:b w:val="0"/>
              <w:sz w:val="18"/>
            </w:rPr>
          </w:pPr>
          <w:r>
            <w:rPr>
              <w:rFonts w:ascii="Agency FB" w:eastAsia="Agency FB" w:hAnsi="Agency FB" w:cs="Agency FB"/>
              <w:b w:val="0"/>
              <w:sz w:val="18"/>
            </w:rPr>
            <w:t>Id: 0FEE8906-F537-44B2-B2C1-58D1B1357DD6.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Agency FB" w:eastAsia="Agency FB" w:hAnsi="Agency FB" w:cs="Agency FB"/>
              <w:b w:val="0"/>
              <w:sz w:val="18"/>
            </w:rPr>
          </w:pPr>
        </w:p>
      </w:tc>
    </w:tr>
  </w:tbl>
  <w:p>
    <w:pPr>
      <w:rPr>
        <w:rFonts w:ascii="Agency FB" w:eastAsia="Agency FB" w:hAnsi="Agency FB" w:cs="Agency FB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Agency FB" w:eastAsia="Agency FB" w:hAnsi="Agency FB" w:cs="Agency FB"/>
              <w:b w:val="0"/>
              <w:sz w:val="18"/>
            </w:rPr>
          </w:pPr>
          <w:r>
            <w:rPr>
              <w:rFonts w:ascii="Agency FB" w:eastAsia="Agency FB" w:hAnsi="Agency FB" w:cs="Agency FB"/>
              <w:b w:val="0"/>
              <w:sz w:val="18"/>
            </w:rPr>
            <w:t>Id: 0FEE8906-F537-44B2-B2C1-58D1B1357DD6.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Agency FB" w:eastAsia="Agency FB" w:hAnsi="Agency FB" w:cs="Agency FB"/>
              <w:b w:val="0"/>
              <w:sz w:val="18"/>
            </w:rPr>
          </w:pPr>
        </w:p>
      </w:tc>
    </w:tr>
  </w:tbl>
  <w:p>
    <w:pPr>
      <w:rPr>
        <w:rFonts w:ascii="Agency FB" w:eastAsia="Agency FB" w:hAnsi="Agency FB" w:cs="Agency FB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VI/79/24 z dnia 30 października 2024 r.</dc:title>
  <dc:subject>w sprawie uchwalenia rocznego „Programu Współpracy Gminy Żabno z^organizacjami pozarządowymi oraz innymi podmiotami prowadzącymi działalność pożytku publicznego na rok 2025".</dc:subject>
  <dc:creator>Mateusz Libera</dc:creator>
  <cp:lastModifiedBy>Mateusz Libera</cp:lastModifiedBy>
  <cp:revision>1</cp:revision>
  <dcterms:created xsi:type="dcterms:W3CDTF">2024-11-04T15:02:53Z</dcterms:created>
  <dcterms:modified xsi:type="dcterms:W3CDTF">2024-11-04T15:02:53Z</dcterms:modified>
  <cp:category>Akt prawny</cp:category>
</cp:coreProperties>
</file>