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V/43/24</w:t>
      </w:r>
      <w:r>
        <w:rPr>
          <w:b/>
          <w:caps/>
        </w:rPr>
        <w:br/>
        <w:t>Rady Miejskiej w Żabnie</w:t>
      </w:r>
    </w:p>
    <w:p w:rsidR="00A77B3E" w:rsidRDefault="00000000">
      <w:pPr>
        <w:spacing w:after="160"/>
        <w:jc w:val="center"/>
        <w:rPr>
          <w:b/>
          <w:caps/>
        </w:rPr>
      </w:pPr>
      <w:r>
        <w:rPr>
          <w:b/>
          <w:caps/>
        </w:rPr>
        <w:t>z dnia 19 września 2024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w sprawie zmian Wieloletniej Prognozy Finansowej Gminy Żabno na lata 2024-2035</w:t>
      </w:r>
    </w:p>
    <w:p w:rsidR="00A77B3E" w:rsidRDefault="00000000">
      <w:pPr>
        <w:keepLines/>
        <w:spacing w:after="120"/>
        <w:ind w:firstLine="794"/>
      </w:pPr>
      <w:r>
        <w:t>Na podstawie art. 230 ust. 6 ustawy z dnia 27 sierpnia 2009 roku o finansach publicznych (</w:t>
      </w:r>
      <w:proofErr w:type="spellStart"/>
      <w:r>
        <w:t>t.j</w:t>
      </w:r>
      <w:proofErr w:type="spellEnd"/>
      <w:r>
        <w:t>. Dz. U. 2023 r. poz. 1270 z </w:t>
      </w:r>
      <w:proofErr w:type="spellStart"/>
      <w:r>
        <w:t>późn</w:t>
      </w:r>
      <w:proofErr w:type="spellEnd"/>
      <w:r>
        <w:t>. zm.) uchwala się co następuje: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1. </w:t>
      </w:r>
      <w:r>
        <w:t>W uchwale nr LX/813/2023 Rady Miejskiej w Żabnie z dnia 28.12.2023 r. w sprawie Wieloletniej Prognozy Finansowej Gminy Żabno na lata 2024-2035 z </w:t>
      </w:r>
      <w:proofErr w:type="spellStart"/>
      <w:r>
        <w:t>późn</w:t>
      </w:r>
      <w:proofErr w:type="spellEnd"/>
      <w:r>
        <w:t>. zmianami wprowadza się następujące zmiany:</w:t>
      </w:r>
    </w:p>
    <w:p w:rsidR="00A77B3E" w:rsidRDefault="00000000">
      <w:pPr>
        <w:spacing w:after="120"/>
        <w:ind w:left="340" w:hanging="227"/>
      </w:pPr>
      <w:r>
        <w:t>1) załącznik nr 1 – Wieloletnia Prognoza Finansowa Gminy Żabno na lata 2024-2035 otrzymuje brzmienie załącznika nr 1 do uchwały;</w:t>
      </w:r>
    </w:p>
    <w:p w:rsidR="00A77B3E" w:rsidRDefault="00000000">
      <w:pPr>
        <w:spacing w:after="120"/>
        <w:ind w:left="340" w:hanging="227"/>
      </w:pPr>
      <w:r>
        <w:t>2) w wykazie wieloletnich przedsięwzięć Gminy Żabno, stanowiącym załącznik nr 2 do zmienianej uchwały – określone w załączniku nr 2 do niniejszej uchwały;</w:t>
      </w:r>
    </w:p>
    <w:p w:rsidR="00A77B3E" w:rsidRDefault="00000000">
      <w:pPr>
        <w:spacing w:after="120"/>
        <w:ind w:left="340" w:hanging="227"/>
      </w:pPr>
      <w:r>
        <w:t>3) objaśnienia przyjętych wartości do Wieloletniej Prognozy Finansowej Gminy Żabno stanowią załącznik nr 3 do niniejszej uchwały.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2. </w:t>
      </w:r>
      <w:r>
        <w:t>Wykonanie uchwały powierza się Burmistrzowi Żabna.</w:t>
      </w:r>
    </w:p>
    <w:p w:rsidR="00A77B3E" w:rsidRDefault="00000000">
      <w:pPr>
        <w:keepNext/>
        <w:keepLines/>
        <w:spacing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7189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899" w:rsidRDefault="00671899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899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after="120"/>
        <w:ind w:left="5633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uchwały Nr V/..../24</w:t>
      </w:r>
      <w:r>
        <w:br/>
        <w:t>Rady Miejskiej w Żabnie</w:t>
      </w:r>
      <w:r>
        <w:br/>
        <w:t>z dnia 19 września 2024 r.</w:t>
      </w:r>
    </w:p>
    <w:p w:rsidR="00A77B3E" w:rsidRDefault="00000000">
      <w:pPr>
        <w:keepNext/>
        <w:spacing w:before="240" w:after="360"/>
        <w:jc w:val="center"/>
        <w:sectPr w:rsidR="00A77B3E">
          <w:footerReference w:type="default" r:id="rId8"/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  <w:r>
        <w:rPr>
          <w:b/>
        </w:rPr>
        <w:t>Wieloletnia Prognoza finansowa Gminy Żabno</w:t>
      </w:r>
    </w:p>
    <w:p w:rsidR="00A77B3E" w:rsidRDefault="00000000">
      <w:pPr>
        <w:keepNext/>
        <w:spacing w:after="160"/>
        <w:ind w:left="4535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 2 do uchwały Nr V/43/24</w:t>
      </w:r>
      <w:r>
        <w:br/>
        <w:t>Rady Miejskiej w Żabnie</w:t>
      </w:r>
      <w:r>
        <w:br/>
        <w:t>z dnia 19 września 2024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Wykaz przedsięwzięć do WPF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30"/>
        <w:gridCol w:w="1732"/>
        <w:gridCol w:w="724"/>
        <w:gridCol w:w="724"/>
        <w:gridCol w:w="1008"/>
        <w:gridCol w:w="1260"/>
        <w:gridCol w:w="1134"/>
        <w:gridCol w:w="1165"/>
        <w:gridCol w:w="1134"/>
        <w:gridCol w:w="1134"/>
      </w:tblGrid>
      <w:tr w:rsidR="00671899" w:rsidTr="008C7C6E">
        <w:trPr>
          <w:trHeight w:val="27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Nazwa i cel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Jednostka odpowiedzialna lub koordynująca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Łączne nakłady finansowe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2025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2028</w:t>
            </w:r>
          </w:p>
        </w:tc>
      </w:tr>
      <w:tr w:rsidR="00671899" w:rsidTr="008C7C6E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4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Do</w:t>
            </w: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</w:tr>
      <w:tr w:rsidR="00671899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Wydatki na przedsięwzięcia-ogółem (1.1+1.2+1.3)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57 279 931,43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27 249 122,41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12 330 269,61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1 560 394,40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120 384,00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1.a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4 126 720,70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1 366 588,25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1 194 519,61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360 894,40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120 384,00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1.b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53 153 210,73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25 882 534,16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11 135 750,00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1 199 500,00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 w:rsidTr="008C7C6E">
        <w:trPr>
          <w:trHeight w:val="30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Wydatki na programy, projekty lub zadania związane z programami realizowanymi z udziałem środków, o których mowa w art.5 ust.1 pkt 2 i 3 ustawy z dnia 27 sierpnia 2009.r. o finansach publicznych (</w:t>
            </w:r>
            <w:proofErr w:type="spellStart"/>
            <w:r>
              <w:rPr>
                <w:sz w:val="14"/>
              </w:rPr>
              <w:t>Dz.U.Nr</w:t>
            </w:r>
            <w:proofErr w:type="spellEnd"/>
            <w:r>
              <w:rPr>
                <w:sz w:val="14"/>
              </w:rPr>
              <w:t xml:space="preserve"> 157, poz.1240,z późn.zm.), z tego: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1 608 486,82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578 462,81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407 137,61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327 512,40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120 384,00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1 440 586,82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410 562,81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407 137,61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327 512,40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120 384,00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Program "Maluch+" Żłobek Łęg Tarnowski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557 246,00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120 384,00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120 384,00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120 384,00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120 384,00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Program "Maluch+" Żłobek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340 048,00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80 256,00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80 256,00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80 256,00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Wdrożenie Programu Ochrony Powietrza w Gminie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543 292,82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209 922,81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206 497,61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126 872,40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167 900,00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167 900,00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1.1.2.1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Program "Maluch+" Żłobek Łęg Tarnowski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123 000,00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1.1.2.2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Wdrożenie Programu Ochrony Powietrza w Gminie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44 900,00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44 900,00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Wydatki na programy, projekty lub zadania związane z umowami partnerstwa publiczno-prywatnego, z tego: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Wydatki na programy, projekty lub zadania pozostałe (inne niż wymienione w pkt 1.1 i 1.2),z tego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55 671 444,61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26 670 659,60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11 923 132,00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1 232 882,00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2 686 133,88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956 025,44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787 382,00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33 382,00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Wielowariantowa koncepcja budowy obwodnicy Żabna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825 000,00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242 000,00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Utrzymanie drogi wojewódzkiej 973 ora 975 na terenie miasta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94 416,00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21 104,00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21 104,00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10 104,00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Utrzymanie zieleni na terenie miasta Żabna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383 978,88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191 989,44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 xml:space="preserve">Wsparcie opiekunów nieformalnych osób </w:t>
            </w:r>
            <w:proofErr w:type="spellStart"/>
            <w:r>
              <w:rPr>
                <w:sz w:val="14"/>
              </w:rPr>
              <w:t>niesamodzierlnych</w:t>
            </w:r>
            <w:proofErr w:type="spellEnd"/>
            <w:r>
              <w:rPr>
                <w:sz w:val="14"/>
              </w:rPr>
              <w:t xml:space="preserve"> w subregionie tarnowskim - dotacja dla miasta Tarnowa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89 502,00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42 251,00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Remont drogi gminnej na dz. nr 396/2 w m. Podlesie Dębowe oraz części dz. nr 598 ul. Kościuszki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Remont drogi gminnej Sieradza nr K203528 dz. nr 1166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600 000,00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 xml:space="preserve">Wykonanie wykazów synchronizacyjnych dla działek nr 395/1, 459/1 w </w:t>
            </w:r>
            <w:proofErr w:type="spellStart"/>
            <w:r>
              <w:rPr>
                <w:sz w:val="14"/>
              </w:rPr>
              <w:t>obr</w:t>
            </w:r>
            <w:proofErr w:type="spellEnd"/>
            <w:r>
              <w:rPr>
                <w:sz w:val="14"/>
              </w:rPr>
              <w:t>. Odporyszów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5 980,00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5 980,00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 xml:space="preserve">Wykonanie wykazów synchronizacyjnych dla działek nr 692 w </w:t>
            </w:r>
            <w:proofErr w:type="spellStart"/>
            <w:r>
              <w:rPr>
                <w:sz w:val="14"/>
              </w:rPr>
              <w:t>obr</w:t>
            </w:r>
            <w:proofErr w:type="spellEnd"/>
            <w:r>
              <w:rPr>
                <w:sz w:val="14"/>
              </w:rPr>
              <w:t>. Odporyszów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3 813,00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3 813,00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Uruchomienie integracji SIDAS EZD z platformą e-Doręczenia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8 610,00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8 610,00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koncepcji Gminnego Programu Rewitalizacji Gminy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5"/>
        <w:gridCol w:w="9369"/>
      </w:tblGrid>
      <w:tr w:rsidR="00671899" w:rsidTr="008C7C6E">
        <w:trPr>
          <w:trHeight w:val="427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zobowiązań</w:t>
            </w:r>
          </w:p>
        </w:tc>
      </w:tr>
      <w:tr w:rsidR="00671899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41 260 170,42</w:t>
            </w:r>
          </w:p>
        </w:tc>
      </w:tr>
      <w:tr w:rsidR="00671899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3 042 386,26</w:t>
            </w:r>
          </w:p>
        </w:tc>
      </w:tr>
      <w:tr w:rsidR="00671899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38 217 784,16</w:t>
            </w:r>
          </w:p>
        </w:tc>
      </w:tr>
      <w:tr w:rsidR="00671899" w:rsidTr="008C7C6E">
        <w:trPr>
          <w:trHeight w:val="168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1 433 496,82</w:t>
            </w:r>
          </w:p>
        </w:tc>
      </w:tr>
      <w:tr w:rsidR="00671899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1 265 596,82</w:t>
            </w:r>
          </w:p>
        </w:tc>
      </w:tr>
      <w:tr w:rsidR="00671899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481 536,00</w:t>
            </w:r>
          </w:p>
        </w:tc>
      </w:tr>
      <w:tr w:rsidR="00671899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240 768,00</w:t>
            </w:r>
          </w:p>
        </w:tc>
      </w:tr>
      <w:tr w:rsidR="00671899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543 292,82</w:t>
            </w:r>
          </w:p>
        </w:tc>
      </w:tr>
      <w:tr w:rsidR="00671899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167 900,00</w:t>
            </w:r>
          </w:p>
        </w:tc>
      </w:tr>
      <w:tr w:rsidR="00671899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123 000,00</w:t>
            </w:r>
          </w:p>
        </w:tc>
      </w:tr>
      <w:tr w:rsidR="00671899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44 900,00</w:t>
            </w:r>
          </w:p>
        </w:tc>
      </w:tr>
      <w:tr w:rsidR="00671899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39 826 673,60</w:t>
            </w:r>
          </w:p>
        </w:tc>
      </w:tr>
      <w:tr w:rsidR="00671899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1 776 789,44</w:t>
            </w:r>
          </w:p>
        </w:tc>
      </w:tr>
      <w:tr w:rsidR="00671899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242 000,00</w:t>
            </w:r>
          </w:p>
        </w:tc>
      </w:tr>
      <w:tr w:rsidR="00671899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52 312,00</w:t>
            </w:r>
          </w:p>
        </w:tc>
      </w:tr>
      <w:tr w:rsidR="00671899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191 989,44</w:t>
            </w:r>
          </w:p>
        </w:tc>
      </w:tr>
      <w:tr w:rsidR="00671899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47 251,00</w:t>
            </w:r>
          </w:p>
        </w:tc>
      </w:tr>
      <w:tr w:rsidR="00671899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</w:tr>
      <w:tr w:rsidR="00671899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900 000,00</w:t>
            </w:r>
          </w:p>
        </w:tc>
      </w:tr>
      <w:tr w:rsidR="00671899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5 980,00</w:t>
            </w:r>
          </w:p>
        </w:tc>
      </w:tr>
      <w:tr w:rsidR="00671899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3 813,00</w:t>
            </w:r>
          </w:p>
        </w:tc>
      </w:tr>
      <w:tr w:rsidR="00671899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8 610,00</w:t>
            </w:r>
          </w:p>
        </w:tc>
      </w:tr>
      <w:tr w:rsidR="00671899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45 000,00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30"/>
        <w:gridCol w:w="1732"/>
        <w:gridCol w:w="724"/>
        <w:gridCol w:w="724"/>
        <w:gridCol w:w="1008"/>
        <w:gridCol w:w="1260"/>
        <w:gridCol w:w="1134"/>
        <w:gridCol w:w="1165"/>
        <w:gridCol w:w="1134"/>
        <w:gridCol w:w="1134"/>
      </w:tblGrid>
      <w:tr w:rsidR="00671899" w:rsidTr="008C7C6E">
        <w:trPr>
          <w:trHeight w:val="286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Nazwa i cel</w:t>
            </w:r>
          </w:p>
        </w:tc>
        <w:tc>
          <w:tcPr>
            <w:tcW w:w="1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Jednostka odpowiedzialna lub koordynująca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Łączne nakłady finansowe</w:t>
            </w: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2024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2025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2026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2027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2028</w:t>
            </w:r>
          </w:p>
        </w:tc>
      </w:tr>
      <w:tr w:rsidR="00671899" w:rsidTr="008C7C6E">
        <w:trPr>
          <w:trHeight w:val="430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4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Do</w:t>
            </w: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</w:tr>
      <w:tr w:rsidR="00671899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Monitoring wizyjny centrum miasta Żabna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69 834,00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23 278,00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23 278,00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23 278,00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planu ogólnego Gminy Żabno - zagospodarowanie przestrzenne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42 000,00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138 000,00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52 985 310,73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25 714 634,16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11 135 750,00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1 199 500,00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Rozbudowa drogi gminnej ul. Zamoście K 203500 w miejscowościach Łęg Tarnowski oraz Żabno wraz z przebudową mostu w ciągu tej drogi w miejscowości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12 855 793,00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3 511 359,00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Rozbudowa drogi gminnej nr K20469 ul. Warszawska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3 110 700,00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2 965 000,00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Rozbudowa drogi gminnej ul. Paderewskiego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2 417 112,00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2 400 000,00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wewnętrznej ul. PCK dz. nr 1344 wraz z odwodnieniem w m. Łęg Tarnowski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570 500,00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541 000,00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 xml:space="preserve">Modernizacja - remont ulicy Jana Wnęka na dz. nr </w:t>
            </w:r>
            <w:proofErr w:type="spellStart"/>
            <w:r>
              <w:rPr>
                <w:sz w:val="14"/>
              </w:rPr>
              <w:t>ewid</w:t>
            </w:r>
            <w:proofErr w:type="spellEnd"/>
            <w:r>
              <w:rPr>
                <w:sz w:val="14"/>
              </w:rPr>
              <w:t xml:space="preserve"> 395/2 w Odporyszowie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279 500,00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wew. ul. Pasternik dz. nr 1045 w m. Łęg Tarnowski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1 024 900,00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990 000,00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gminnej K203491 ul. Ofiar Katynia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561 325,00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532 625,00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projektowej dla zadnia pn.:  Modernizacja-Remont drogi gminnej ul. Nowy Świat w m. Niedomice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28 000,00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pomieszczeń w Urzędzie Miejskim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343 000,00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343 000,00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zespołu pałacowo-parkowego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705 000,00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155 000,00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550 000,00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 xml:space="preserve">Rozbudowa drogi gminnej ul. Cmentarna w </w:t>
            </w:r>
            <w:proofErr w:type="spellStart"/>
            <w:r>
              <w:rPr>
                <w:sz w:val="14"/>
              </w:rPr>
              <w:t>Oftinowie</w:t>
            </w:r>
            <w:proofErr w:type="spellEnd"/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4 017 317,00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3 860 000,00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Budowa hali sportowo widowiskowej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powiatowej nr 1341K relacji Ilkowice – Łęg Tarnowski – Lisia Góra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83 456,00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41 728,00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projektowej dla rozbudowy drogi gminnej dz. nr 1152/3 w m. Sieradza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170 000,00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170 000,00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Konserwacja techniczna polichromii sklepienia nawy głównej Kościoła pw. Oczyszczenia Najświętszej Marii Panny w Odporyszowie - Polski Ład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714 300,00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714 300,00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Rozbudowa drogi gminnej wewnętrznej ul. Szkolna w Niedomicach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625 000,00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625 000,00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Rozbudowa drogi gminnej nr 203529 wraz z budową ścianki szczelnej oraz pozostałą infrastrukturą techniczną nr dz. 1161 i 608 w miejscowości Sieradza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795 000,00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795 000,00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 xml:space="preserve">Modernizacja wewnętrznej instalacji </w:t>
            </w:r>
            <w:proofErr w:type="spellStart"/>
            <w:r>
              <w:rPr>
                <w:sz w:val="14"/>
              </w:rPr>
              <w:t>wodno</w:t>
            </w:r>
            <w:proofErr w:type="spellEnd"/>
            <w:r>
              <w:rPr>
                <w:sz w:val="14"/>
              </w:rPr>
              <w:t xml:space="preserve"> – hydrantowej w budynku Szkoły Podstawowej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Dostosowanie łazienki w Szkole Podstawowej w Łęgu Tarnowskim dla osób niepełnosprawnych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Budowa sieci kanalizacyjnej w m. Sieradza (nowe osiedle)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33 000,00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gm. K203456 ul. Wojska Polskiego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260 000,00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260 000,00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wewnętrznej ul. 3 Maja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240 000,00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240 000,00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5"/>
        <w:gridCol w:w="9369"/>
      </w:tblGrid>
      <w:tr w:rsidR="00671899" w:rsidTr="008C7C6E">
        <w:trPr>
          <w:trHeight w:val="427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zobowiązań</w:t>
            </w:r>
          </w:p>
        </w:tc>
      </w:tr>
      <w:tr w:rsidR="00671899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69 834,00</w:t>
            </w:r>
          </w:p>
        </w:tc>
      </w:tr>
      <w:tr w:rsidR="00671899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180 000,00</w:t>
            </w:r>
          </w:p>
        </w:tc>
      </w:tr>
      <w:tr w:rsidR="00671899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38 049 884,16</w:t>
            </w:r>
          </w:p>
        </w:tc>
      </w:tr>
      <w:tr w:rsidR="00671899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3 511 359,00</w:t>
            </w:r>
          </w:p>
        </w:tc>
      </w:tr>
      <w:tr w:rsidR="00671899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2 965 000,00</w:t>
            </w:r>
          </w:p>
        </w:tc>
      </w:tr>
      <w:tr w:rsidR="00671899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2 400 000,00</w:t>
            </w:r>
          </w:p>
        </w:tc>
      </w:tr>
      <w:tr w:rsidR="00671899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541 000,00</w:t>
            </w:r>
          </w:p>
        </w:tc>
      </w:tr>
      <w:tr w:rsidR="00671899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255 000,00</w:t>
            </w:r>
          </w:p>
        </w:tc>
      </w:tr>
      <w:tr w:rsidR="00671899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990 000,00</w:t>
            </w:r>
          </w:p>
        </w:tc>
      </w:tr>
      <w:tr w:rsidR="00671899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532 625,00</w:t>
            </w:r>
          </w:p>
        </w:tc>
      </w:tr>
      <w:tr w:rsidR="00671899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28 000,00</w:t>
            </w:r>
          </w:p>
        </w:tc>
      </w:tr>
      <w:tr w:rsidR="00671899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343 000,00</w:t>
            </w:r>
          </w:p>
        </w:tc>
      </w:tr>
      <w:tr w:rsidR="00671899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705 000,00</w:t>
            </w:r>
          </w:p>
        </w:tc>
      </w:tr>
      <w:tr w:rsidR="00671899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3 860 000,00</w:t>
            </w:r>
          </w:p>
        </w:tc>
      </w:tr>
      <w:tr w:rsidR="00671899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195 000,00</w:t>
            </w:r>
          </w:p>
        </w:tc>
      </w:tr>
      <w:tr w:rsidR="00671899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41 728,00</w:t>
            </w:r>
          </w:p>
        </w:tc>
      </w:tr>
      <w:tr w:rsidR="00671899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170 000,00</w:t>
            </w:r>
          </w:p>
        </w:tc>
      </w:tr>
      <w:tr w:rsidR="00671899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714 300,00</w:t>
            </w:r>
          </w:p>
        </w:tc>
      </w:tr>
      <w:tr w:rsidR="00671899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625 000,00</w:t>
            </w:r>
          </w:p>
        </w:tc>
      </w:tr>
      <w:tr w:rsidR="00671899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795 000,00</w:t>
            </w:r>
          </w:p>
        </w:tc>
      </w:tr>
      <w:tr w:rsidR="00671899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</w:tr>
      <w:tr w:rsidR="00671899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65 000,00</w:t>
            </w:r>
          </w:p>
        </w:tc>
      </w:tr>
      <w:tr w:rsidR="00671899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33 000,00</w:t>
            </w:r>
          </w:p>
        </w:tc>
      </w:tr>
      <w:tr w:rsidR="00671899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260 000,00</w:t>
            </w:r>
          </w:p>
        </w:tc>
      </w:tr>
      <w:tr w:rsidR="00671899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240 000,00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30"/>
        <w:gridCol w:w="1732"/>
        <w:gridCol w:w="724"/>
        <w:gridCol w:w="724"/>
        <w:gridCol w:w="1008"/>
        <w:gridCol w:w="1260"/>
        <w:gridCol w:w="1134"/>
        <w:gridCol w:w="1165"/>
        <w:gridCol w:w="1134"/>
        <w:gridCol w:w="1134"/>
      </w:tblGrid>
      <w:tr w:rsidR="00671899" w:rsidTr="008C7C6E">
        <w:trPr>
          <w:trHeight w:val="286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Nazwa i cel</w:t>
            </w:r>
          </w:p>
        </w:tc>
        <w:tc>
          <w:tcPr>
            <w:tcW w:w="1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Jednostka odpowiedzialna lub koordynująca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Łączne nakłady finansowe</w:t>
            </w: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2024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2025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2026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2027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2028</w:t>
            </w:r>
          </w:p>
        </w:tc>
      </w:tr>
      <w:tr w:rsidR="00671899" w:rsidTr="008C7C6E">
        <w:trPr>
          <w:trHeight w:val="427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4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Do</w:t>
            </w: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</w:tr>
      <w:tr w:rsidR="00671899">
        <w:trPr>
          <w:trHeight w:val="683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budynków infrastruktury społecznej wraz z zagospodarowaniem terenu w Gminie Żabno (Dom Ludowy w Chorążcu, Klub Senior+ w Żabnie, budynek Miejsko Gminnego Zakładu Gospodarki Komunalnej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1 570 000,00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1 570 000,00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wraz termomodernizacją Domu Ludowego w m. Gorzyce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Wykonanie dokumentacji na odwodnienie terenu przy drogach gminnych ul. Parkowa i ul. Leśna w miejscowości Łęg Tarnowski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37 000,00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- remont drogi gminnej ul. Dąbrowska w m. Łęg Tarnowski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Budowa kanalizacji sanitarnej w m. Odporyszów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285 000,00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42 750,00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42 750,00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199 500,00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 xml:space="preserve">Budowa Centrum </w:t>
            </w:r>
            <w:proofErr w:type="spellStart"/>
            <w:r>
              <w:rPr>
                <w:sz w:val="14"/>
              </w:rPr>
              <w:t>Kulturalno</w:t>
            </w:r>
            <w:proofErr w:type="spellEnd"/>
            <w:r>
              <w:rPr>
                <w:sz w:val="14"/>
              </w:rPr>
              <w:t xml:space="preserve"> – Społecznego w Niecieczy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1 996 868,00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900 000,00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1 000 000,00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Rozbudowa, przebudowa oraz nadbudowa Wiejskiego Ośrodka Zdrowia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1 918 395,00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1 800 000,00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Budowa kanalizacji sanitarnej w miejscowości Sieradza gm.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9 055 851,00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4 447 345,00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Rozbudowa drogi powiatowej w miejscowości Odporyszów polegająca na modernizacji chodnika oraz budowie nowego chodnika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325 527,16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248 527,16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projektowej ZRID dla zadania pn.: Rozbudowa i przebudowa drogi gminnej ul. Długa w Niedomicach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155 000,00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 xml:space="preserve">Budowa chodnika na części dz. nr </w:t>
            </w:r>
            <w:proofErr w:type="spellStart"/>
            <w:r>
              <w:rPr>
                <w:sz w:val="14"/>
              </w:rPr>
              <w:t>ewid</w:t>
            </w:r>
            <w:proofErr w:type="spellEnd"/>
            <w:r>
              <w:rPr>
                <w:sz w:val="14"/>
              </w:rPr>
              <w:t xml:space="preserve">. 334 w </w:t>
            </w:r>
            <w:proofErr w:type="spellStart"/>
            <w:r>
              <w:rPr>
                <w:sz w:val="14"/>
              </w:rPr>
              <w:t>msc</w:t>
            </w:r>
            <w:proofErr w:type="spellEnd"/>
            <w:r>
              <w:rPr>
                <w:sz w:val="14"/>
              </w:rPr>
              <w:t>. Fiuk, gm. Żabno - dofinansowanie Fundusz Sołecki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44 766,57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Budowa wyniesionego przejścia dla pieszych w obszarze oddziaływania na skrzyżowaniu ul. Plac Grunwaldzki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265 000,00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230 000,00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projektowej dla zadania pn.: Przebudowa drogi wewnętrznej dz. nr 1156 w m. Sieradza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Zagospodarowanie działki nr 956/2 pod teren rekreacyjna wypoczynkowy w Gorzycach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17 500,00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8 500,00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 xml:space="preserve">Zagospodarowanie terenu pod teren </w:t>
            </w:r>
            <w:proofErr w:type="spellStart"/>
            <w:r>
              <w:rPr>
                <w:sz w:val="14"/>
              </w:rPr>
              <w:t>rekreacyjno</w:t>
            </w:r>
            <w:proofErr w:type="spellEnd"/>
            <w:r>
              <w:rPr>
                <w:sz w:val="14"/>
              </w:rPr>
              <w:t xml:space="preserve"> wypoczynkowy przy ul. Wojska Polskiego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10 500,00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Rekreacyjne zagospodarowanie terenu wraz z budową altany przy klubie MLKS Polan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17 000,00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wewnętrznej ul. Dąbrowska (boczna) na działkach 638 i 637/12 w Łęgu Tarnowskim wraz z budową kanalizacji deszczowej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39 000,00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Zakup samochodu strażackiego dla Ochotniczej Straży Pożarnej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1 205 000,00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1 200 000,00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Wykonanie dokumentacji projektowej - "Rozbudowa cmentarza komunalnego w miejscowości Niedomice"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wojewódzkiej nr 973 na odcinku  110 km 1+893 - 110 km 2+364 na długości 471 m w miejscowości Niedomice i Ilkowice gmina Żabno polegająca na budowie lewostronnego chodnika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75 000,00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wojewódzkiej nr 973 na odcinku 110 km 2+364 - 110 km 2+860 na długości 496 m w miejscowości Ilkowice polegająca na budowie lewostronnego chodnika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Wykonanie przepompowni wody przy Al. Piłsudskiego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5"/>
        <w:gridCol w:w="9369"/>
      </w:tblGrid>
      <w:tr w:rsidR="00671899" w:rsidTr="008C7C6E">
        <w:trPr>
          <w:trHeight w:val="427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zobowiązań</w:t>
            </w:r>
          </w:p>
        </w:tc>
      </w:tr>
      <w:tr w:rsidR="00671899" w:rsidTr="008C7C6E">
        <w:trPr>
          <w:trHeight w:val="273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1 570 000,00</w:t>
            </w:r>
          </w:p>
        </w:tc>
      </w:tr>
      <w:tr w:rsidR="00671899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40 000,00</w:t>
            </w:r>
          </w:p>
        </w:tc>
      </w:tr>
      <w:tr w:rsidR="00671899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37 000,00</w:t>
            </w:r>
          </w:p>
        </w:tc>
      </w:tr>
      <w:tr w:rsidR="00671899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35 000,00</w:t>
            </w:r>
          </w:p>
        </w:tc>
      </w:tr>
      <w:tr w:rsidR="00671899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285 000,00</w:t>
            </w:r>
          </w:p>
        </w:tc>
      </w:tr>
      <w:tr w:rsidR="00671899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1 950 000,00</w:t>
            </w:r>
          </w:p>
        </w:tc>
      </w:tr>
      <w:tr w:rsidR="00671899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1 810 000,00</w:t>
            </w:r>
          </w:p>
        </w:tc>
      </w:tr>
      <w:tr w:rsidR="00671899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4 447 345,00</w:t>
            </w:r>
          </w:p>
        </w:tc>
      </w:tr>
      <w:tr w:rsidR="00671899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248 527,16</w:t>
            </w:r>
          </w:p>
        </w:tc>
      </w:tr>
      <w:tr w:rsidR="00671899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60 000,00</w:t>
            </w:r>
          </w:p>
        </w:tc>
      </w:tr>
      <w:tr w:rsidR="00671899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9 000,00</w:t>
            </w:r>
          </w:p>
        </w:tc>
      </w:tr>
      <w:tr w:rsidR="00671899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230 000,00</w:t>
            </w:r>
          </w:p>
        </w:tc>
      </w:tr>
      <w:tr w:rsidR="00671899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45 000,00</w:t>
            </w:r>
          </w:p>
        </w:tc>
      </w:tr>
      <w:tr w:rsidR="00671899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8 500,00</w:t>
            </w:r>
          </w:p>
        </w:tc>
      </w:tr>
      <w:tr w:rsidR="00671899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10 500,00</w:t>
            </w:r>
          </w:p>
        </w:tc>
      </w:tr>
      <w:tr w:rsidR="00671899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17 000,00</w:t>
            </w:r>
          </w:p>
        </w:tc>
      </w:tr>
      <w:tr w:rsidR="00671899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39 000,00</w:t>
            </w:r>
          </w:p>
        </w:tc>
      </w:tr>
      <w:tr w:rsidR="00671899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1 205 000,00</w:t>
            </w:r>
          </w:p>
        </w:tc>
      </w:tr>
      <w:tr w:rsidR="00671899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50 000,00</w:t>
            </w:r>
          </w:p>
        </w:tc>
      </w:tr>
      <w:tr w:rsidR="00671899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75 000,00</w:t>
            </w:r>
          </w:p>
        </w:tc>
      </w:tr>
      <w:tr w:rsidR="00671899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</w:tr>
      <w:tr w:rsidR="00671899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30"/>
        <w:gridCol w:w="1732"/>
        <w:gridCol w:w="724"/>
        <w:gridCol w:w="724"/>
        <w:gridCol w:w="1008"/>
        <w:gridCol w:w="1260"/>
        <w:gridCol w:w="1134"/>
        <w:gridCol w:w="1165"/>
        <w:gridCol w:w="1134"/>
        <w:gridCol w:w="1134"/>
      </w:tblGrid>
      <w:tr w:rsidR="00671899">
        <w:trPr>
          <w:trHeight w:val="548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Nazwa i cel</w:t>
            </w:r>
          </w:p>
        </w:tc>
        <w:tc>
          <w:tcPr>
            <w:tcW w:w="1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Jednostka odpowiedzialna lub koordynująca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Łączne nakłady finansowe</w:t>
            </w: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2024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2025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2026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2027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2028</w:t>
            </w:r>
          </w:p>
        </w:tc>
      </w:tr>
      <w:tr w:rsidR="00671899">
        <w:trPr>
          <w:trHeight w:val="548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4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Do</w:t>
            </w: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</w:tr>
      <w:tr w:rsidR="00671899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kompleksu sportowego „Orlik 2012” przy Szkole Podstawowej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1 200 000,00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1 200 000,00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boiska sportowego przy Szkole Podstawowej w Otfinowie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1 210 000,00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1 200 000,00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infrastruktury oświetleniowej w celu poprawy efektywności przez obniżenie energochłonności oświetlenia na terenie Gminy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3 990 000,00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3 990 000,00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671899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Budowa chodnika wraz z przejściem dla pieszych i oświetleniem w m. Sieradza – Fiuk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18 000,00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5"/>
        <w:gridCol w:w="9369"/>
      </w:tblGrid>
      <w:tr w:rsidR="00671899">
        <w:trPr>
          <w:trHeight w:val="1099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zobowiązań</w:t>
            </w:r>
          </w:p>
        </w:tc>
      </w:tr>
      <w:tr w:rsidR="00671899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1 200 000,00</w:t>
            </w:r>
          </w:p>
        </w:tc>
      </w:tr>
      <w:tr w:rsidR="00671899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1 210 000,00</w:t>
            </w:r>
          </w:p>
        </w:tc>
      </w:tr>
      <w:tr w:rsidR="00671899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3 990 000,00</w:t>
            </w:r>
          </w:p>
        </w:tc>
      </w:tr>
      <w:tr w:rsidR="00671899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18 000,00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67189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899" w:rsidRDefault="00671899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1899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671899" w:rsidRDefault="0067189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71899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671899" w:rsidRDefault="00000000">
      <w:pPr>
        <w:keepNext/>
        <w:spacing w:before="240" w:after="360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Objaśnienia przyjętych wartości do Wieloletniej Prognozy Finansowej Gminy Żabno na lata 2024-2035</w:t>
      </w:r>
    </w:p>
    <w:p w:rsidR="00671899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Zgodnie ze zmianami w budżecie na dzień 19 września 2024 r., dokonano następujących zmian w Wieloletniej Prognozie Finansowej Gminy Żabno:</w:t>
      </w:r>
    </w:p>
    <w:p w:rsidR="00671899" w:rsidRDefault="00000000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Dochody ogółem zmniejszono o 1 907 317,50 zł, z czego dochody bieżące zwiększono o 1 633 049,96 zł, a dochody majątkowe zmniejszono o 3 540 367,46 zł.</w:t>
      </w:r>
    </w:p>
    <w:p w:rsidR="00671899" w:rsidRDefault="00000000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Wydatki ogółem zmniejszono o 1 907 317,50 zł, z czego wydatki bieżące zwiększono o 1 740 747,96 zł, a wydatki majątkowe zmniejszono o 3 648 065,46 zł.</w:t>
      </w:r>
    </w:p>
    <w:p w:rsidR="00671899" w:rsidRDefault="00000000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Wynik budżetu nie uległ zmianie.</w:t>
      </w:r>
    </w:p>
    <w:p w:rsidR="00671899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Szczegółowe informacje na temat zmian w zakresie dochodów, wydatków i wyniku budżetu w roku budżetowym przedstawiono w tabeli poniżej.</w:t>
      </w:r>
    </w:p>
    <w:p w:rsidR="00671899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1. Zmiany w dochodach i wydatkach w 2024 roku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671899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122 871 462,86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-1 907 317,50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120 964 145,36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94 241 296,01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+1 633 049,96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95 874 345,97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12 497 868,01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+617 272,10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13 115 140,11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23 393 157,00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+1 015 777,86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24 408 934,86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Podatek od nieruchomości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12 264 373,00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-40 170,00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12 224 203,00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28 630 166,85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-3 540 367,46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25 089 799,39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130 269 574,11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-1 907 317,50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128 362 256,61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89 892 867,83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+1 740 747,96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91 633 615,79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42 485 479,06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+118 577,64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42 604 056,70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45 393 584,77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+1 622 170,32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47 015 755,09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40 376 706,28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-3 648 065,46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36 728 640,82</w:t>
            </w:r>
          </w:p>
        </w:tc>
      </w:tr>
    </w:tbl>
    <w:p w:rsidR="00671899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671899" w:rsidRDefault="006718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</w:p>
    <w:p w:rsidR="00671899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okresie prognozy WPF dokonano zmian w zakresie planowanych dochodów majątkowych. Zmiany przedstawiono w tabeli poniżej.</w:t>
      </w:r>
    </w:p>
    <w:p w:rsidR="00671899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2. Zmiany w dochodach majątkowych w okresie prognozy WPF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671899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1 730 000,00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+4 842 000,00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6 572 000,00</w:t>
            </w:r>
          </w:p>
        </w:tc>
      </w:tr>
    </w:tbl>
    <w:p w:rsidR="00671899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671899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16"/>
          <w:szCs w:val="20"/>
          <w:lang w:val="x-none" w:eastAsia="en-US" w:bidi="ar-SA"/>
        </w:rPr>
      </w:pPr>
      <w:r>
        <w:rPr>
          <w:rFonts w:ascii="Arial" w:hAnsi="Arial"/>
          <w:sz w:val="16"/>
          <w:szCs w:val="20"/>
          <w:lang w:val="x-none" w:eastAsia="en-US" w:bidi="ar-SA"/>
        </w:rPr>
        <w:t>„Modernizacja boiska sportowego przy Szkole Podstawowej w Otfinowie" – DOFINANSOWANIE MINISTERSTWO SPORTU: 850.000,00 zł</w:t>
      </w:r>
    </w:p>
    <w:p w:rsidR="00671899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16"/>
          <w:szCs w:val="20"/>
          <w:lang w:val="x-none" w:eastAsia="en-US" w:bidi="ar-SA"/>
        </w:rPr>
      </w:pPr>
      <w:r>
        <w:rPr>
          <w:rFonts w:ascii="Arial" w:hAnsi="Arial"/>
          <w:sz w:val="16"/>
          <w:szCs w:val="20"/>
          <w:lang w:val="x-none" w:eastAsia="en-US" w:bidi="ar-SA"/>
        </w:rPr>
        <w:t>„Modernizacja infrastruktury oświetleniowej w celu poprawy efektywności przez obniżenie energochłonności oświetlenia na terenie Gminy Żabno" – DOFINANSOWANIE POLSKI ŁAD – kwota 3.192.000,00 zł</w:t>
      </w:r>
    </w:p>
    <w:p w:rsidR="00671899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16"/>
          <w:szCs w:val="20"/>
          <w:lang w:val="x-none" w:eastAsia="en-US" w:bidi="ar-SA"/>
        </w:rPr>
      </w:pPr>
      <w:r>
        <w:rPr>
          <w:rFonts w:ascii="Arial" w:hAnsi="Arial"/>
          <w:sz w:val="16"/>
          <w:szCs w:val="20"/>
          <w:lang w:val="x-none" w:eastAsia="en-US" w:bidi="ar-SA"/>
        </w:rPr>
        <w:t>„Modernizacja zespołu pałacowo-parkowego w Łęgu Tarnowskim” – DOFINANSOWANIE POLSKI ŁAD – kwota 300.00,00 zł</w:t>
      </w:r>
    </w:p>
    <w:p w:rsidR="00671899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16"/>
          <w:szCs w:val="20"/>
          <w:lang w:val="x-none" w:eastAsia="en-US" w:bidi="ar-SA"/>
        </w:rPr>
      </w:pPr>
      <w:r>
        <w:rPr>
          <w:rFonts w:ascii="Arial" w:hAnsi="Arial"/>
          <w:sz w:val="16"/>
          <w:szCs w:val="20"/>
          <w:lang w:val="x-none" w:eastAsia="en-US" w:bidi="ar-SA"/>
        </w:rPr>
        <w:t>„Modernizacja kompleksu sportowego „Orlik 2012” przy Szkole Podstawowej w Żabnie” – DOFINANSOWANIE MINISTERSTWO SPORTU – kwota 500.000,00 zł</w:t>
      </w:r>
    </w:p>
    <w:p w:rsidR="00671899" w:rsidRDefault="006718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</w:p>
    <w:p w:rsidR="00671899" w:rsidRDefault="00000000" w:rsidP="008C7C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lastRenderedPageBreak/>
        <w:t>W okresie prognozy WPF dokonano zmian w zakresie planowanych wydatków bieżących i majątkowych. Zmiany przedstawiono w tabelach poniżej.</w:t>
      </w:r>
    </w:p>
    <w:p w:rsidR="00671899" w:rsidRDefault="00000000" w:rsidP="008C7C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3. Zmiany w wydatkach bieżących w okresie prognozy WPF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671899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87 056 364,61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+125 012,00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87 181 376,61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88 992 862,07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+116 450,00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89 109 312,07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90 926 256,67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+102 750,00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91 029 006,67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93 026 878,07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+89 050,00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93 115 928,07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95 169 592,14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+75 350,00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95 244 942,14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97 335 216,14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+61 650,00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97 396 866,14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99 560 381,38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+47 950,00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99 608 331,38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101 844 453,29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+34 250,00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101 878 703,29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104 191 933,29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+20 550,00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104 212 483,29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106 613 385,00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+6 850,00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106 620 235,00</w:t>
            </w:r>
          </w:p>
        </w:tc>
      </w:tr>
    </w:tbl>
    <w:p w:rsidR="00671899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671899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4. Zmiany w wydatkach majątkowych w okresie prognozy WPF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671899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4 482 412,94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+6 692 000,00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11 174 412,94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4 988 541,93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-175 012,00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4 813 529,93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2 275 141,93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-316 450,00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1 958 691,93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2 480 355,33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-302 750,00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2 177 605,33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2 932 472,93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-289 050,00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2 643 422,93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3 044 591,86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-275 350,00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2 769 241,86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3 720 043,86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-261 650,00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3 458 393,86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4 324 313,62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-247 950,00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4 076 363,62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4 493 363,71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-234 250,00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4 259 113,71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4 556 962,71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-220 550,00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4 336 412,71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5 646 899,00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-206 850,00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5 440 049,00</w:t>
            </w:r>
          </w:p>
        </w:tc>
      </w:tr>
    </w:tbl>
    <w:p w:rsidR="00671899" w:rsidRDefault="00000000" w:rsidP="008C7C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671899" w:rsidRDefault="00000000" w:rsidP="008C7C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Dodatkowo, w okresie prognozy WPF dokonano aktualizacji wydatków na obsługę długu, co przedstawiono w tabeli poniżej.</w:t>
      </w:r>
    </w:p>
    <w:p w:rsidR="00671899" w:rsidRDefault="00000000" w:rsidP="008C7C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5. Zmiany w wydatkach na obsługę długu w okresie prognozy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671899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1 514 814,07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+125 012,00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1 639 826,07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1 375 241,07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+116 450,00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1 491 691,07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1 216 570,67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+102 750,00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1 319 320,67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1 041 739,07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+89 050,00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1 130 789,07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862 455,14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+75 350,00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937 805,14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681 871,14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+61 650,00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743 521,14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514 210,38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+47 950,00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562 160,38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346 211,29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+34 250,00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380 461,29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180 908,29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+20 550,00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201 458,29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52 640,00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+6 850,00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59 490,00</w:t>
            </w:r>
          </w:p>
        </w:tc>
      </w:tr>
    </w:tbl>
    <w:p w:rsidR="00671899" w:rsidRDefault="00000000" w:rsidP="008C7C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671899" w:rsidRDefault="00000000" w:rsidP="008C7C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Wieloletniej Prognozie Finansowej Gminy Żabno:</w:t>
      </w:r>
    </w:p>
    <w:p w:rsidR="00671899" w:rsidRDefault="00000000" w:rsidP="008C7C6E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Przychody ogółem w roku budżetowym nie uległy zmianie.</w:t>
      </w:r>
    </w:p>
    <w:p w:rsidR="00671899" w:rsidRDefault="00000000" w:rsidP="008C7C6E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Rozchody ogółem w roku budżetowym nie uległy zmianie.</w:t>
      </w:r>
    </w:p>
    <w:p w:rsidR="00671899" w:rsidRDefault="00000000" w:rsidP="008C7C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Od 2025 dokonano zmian w zakresie planowanych przychodów. Zmiany przedstawiono w tabeli poniżej.</w:t>
      </w:r>
    </w:p>
    <w:p w:rsidR="00671899" w:rsidRDefault="00000000" w:rsidP="008C7C6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6. Zmiany w przychodach zwrotnych w okresie prognozy WPF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671899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500 000,00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+1 850 000,00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2 350 000,00</w:t>
            </w:r>
          </w:p>
        </w:tc>
      </w:tr>
    </w:tbl>
    <w:p w:rsidR="00671899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671899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lastRenderedPageBreak/>
        <w:t>Od 2025 dokonano zmian w zakresie planowanych rozchodów. Zmiany przedstawiono w tabeli poniżej.</w:t>
      </w:r>
    </w:p>
    <w:p w:rsidR="00671899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7. Zmiany w rozchodach zwrotnych w okresie prognozy WPF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671899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2 700 500,00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+50 000,00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2 750 500,00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2 968 000,00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+200 000,00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3 168 000,00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3 468 000,00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+200 000,00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3 668 000,00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3 434 000,00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+200 000,00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3 634 000,00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3 664 000,00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+200 000,00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3 864 000,00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3 268 000,00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+200 000,00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3 468 000,00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2 838 000,00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+200 000,00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3 038 000,00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2 839 500,00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+200 000,00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3 039 500,00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2 939 500,00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+200 000,00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3 139 500,00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1 996 945,00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+200 000,00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2 196 945,00</w:t>
            </w:r>
          </w:p>
        </w:tc>
      </w:tr>
    </w:tbl>
    <w:p w:rsidR="00671899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671899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zakresie zawartych umów, rozchody Gminy Żabno zaplanowano zgodnie z harmonogramami. W tabeli poniżej spłatę ww. zobowiązań przedstawiono w kolumnie „Zobowiązanie historyczne”.</w:t>
      </w:r>
    </w:p>
    <w:p w:rsidR="00671899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Spłatę zobowiązania planowanego do zaciągnięcia ujęto w latach 2025-2035. W tabeli poniżej spłatę ww. zobowiązań przedstawiono w kolumnie „Zobowiązanie planowane”.</w:t>
      </w:r>
    </w:p>
    <w:p w:rsidR="00671899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8. Spłata zaciągniętych i planowanych zobowiązań Gminy Żabno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1296"/>
        <w:gridCol w:w="2592"/>
        <w:gridCol w:w="2592"/>
        <w:gridCol w:w="2592"/>
      </w:tblGrid>
      <w:tr w:rsidR="00671899">
        <w:trPr>
          <w:tblHeader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Zobowiązanie historyczne [zł]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Zobowiązanie planowane [zł]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Zobowiązania razem [zł]</w:t>
            </w:r>
          </w:p>
        </w:tc>
      </w:tr>
      <w:tr w:rsidR="00671899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2024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1 888 593,00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1 888 593,00</w:t>
            </w:r>
          </w:p>
        </w:tc>
      </w:tr>
      <w:tr w:rsidR="00671899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2 175 201,99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250 000,00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2 425 201,99</w:t>
            </w:r>
          </w:p>
        </w:tc>
      </w:tr>
      <w:tr w:rsidR="00671899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2 450 500,00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2 750 500,00</w:t>
            </w:r>
          </w:p>
        </w:tc>
      </w:tr>
      <w:tr w:rsidR="00671899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2 518 000,00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650 000,00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3 168 000,00</w:t>
            </w:r>
          </w:p>
        </w:tc>
      </w:tr>
      <w:tr w:rsidR="00671899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2028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2 668 000,00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3 668 000,00</w:t>
            </w:r>
          </w:p>
        </w:tc>
      </w:tr>
      <w:tr w:rsidR="00671899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2 634 000,00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3 634 000,00</w:t>
            </w:r>
          </w:p>
        </w:tc>
      </w:tr>
      <w:tr w:rsidR="00671899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2 614 000,00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1 250 000,00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3 864 000,00</w:t>
            </w:r>
          </w:p>
        </w:tc>
      </w:tr>
      <w:tr w:rsidR="00671899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2 218 000,00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1 250 000,00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3 468 000,00</w:t>
            </w:r>
          </w:p>
        </w:tc>
      </w:tr>
      <w:tr w:rsidR="00671899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2032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1 488 000,00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1 550 000,00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3 038 000,00</w:t>
            </w:r>
          </w:p>
        </w:tc>
      </w:tr>
      <w:tr w:rsidR="00671899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2033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1 239 500,00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1 800 000,00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3 039 500,00</w:t>
            </w:r>
          </w:p>
        </w:tc>
      </w:tr>
      <w:tr w:rsidR="00671899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2034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1 239 500,00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1 900 000,00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3 139 500,00</w:t>
            </w:r>
          </w:p>
        </w:tc>
      </w:tr>
      <w:tr w:rsidR="00671899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1 190 000,00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1 006 945,00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2 196 945,00</w:t>
            </w:r>
          </w:p>
        </w:tc>
      </w:tr>
    </w:tbl>
    <w:p w:rsidR="00671899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671899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Zmiany w Wieloletniej Prognozie Finansowej Gminy Żabno na lata 2024-2035 spowodowały modyfikacje w kształtowaniu się relacji z art. 243 ustawy o finansach publicznych. Szczegóły zaprezentowano w tabeli poniżej.</w:t>
      </w:r>
    </w:p>
    <w:p w:rsidR="00671899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9. Kształtowanie się relacji z art. 243 ust. 1 ustawy o finansach publicznych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825"/>
        <w:gridCol w:w="1649"/>
        <w:gridCol w:w="1650"/>
        <w:gridCol w:w="1649"/>
        <w:gridCol w:w="1650"/>
        <w:gridCol w:w="1649"/>
      </w:tblGrid>
      <w:tr w:rsidR="00671899">
        <w:trPr>
          <w:tblHeader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 xml:space="preserve">Obsługa zadłużenia (fakt. i plan. po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wyłączeniach</w:t>
            </w:r>
            <w:proofErr w:type="spellEnd"/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Zachowanie relacji z art. 243 (w oparciu o wykonanie)</w:t>
            </w:r>
          </w:p>
        </w:tc>
      </w:tr>
      <w:tr w:rsidR="00671899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4,54%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16,41%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17,63%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671899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4,96%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15,27%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16,49%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671899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5,47%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12,28%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13,68%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671899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5,65%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10,98%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12,37%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671899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5,71%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10,60%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11,99%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671899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5,31%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8,94%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10,33%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671899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lastRenderedPageBreak/>
              <w:t>2030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5,22%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7,65%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9,04%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671899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4,47%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7,93%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7,93%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671899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3,74%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671899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3,47%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8,06%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8,06%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671899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3,31%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8,06%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8,06%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671899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2,19%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</w:tbl>
    <w:p w:rsidR="00671899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671899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Dane w tabeli powyżej wskazują, że w całym okresie prognozy Gmina Żabno spełnia relację, o której mowa w art. 243 ust. 1 ustawy o finansach publicznych. Spełnienie dotyczy zarówno relacji obliczonej na podstawie planu na dzień 30.09.2023 r. jak i w oparciu o dane z wykonania budżetu.</w:t>
      </w:r>
    </w:p>
    <w:p w:rsidR="00671899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Zmiana Wieloletniej Prognozy Finansowej Gminy Żabno obejmuje również zmiany w załączniku nr 2, które szczegółowo opisano poniżej.</w:t>
      </w:r>
    </w:p>
    <w:p w:rsidR="00671899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 załącznika nr 2 dodano następujące przedsięwzięcia:</w:t>
      </w:r>
    </w:p>
    <w:p w:rsidR="00671899" w:rsidRDefault="00000000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Opracowanie planu ogólnego Gminy Żabno - zagospodarowanie przestrzenne   – zadanie bieżące, które ma być realizowane w latach 2024-2025. Łączne nakłady planowane na realizację zadania wynoszą 180 000,00 zł, w tym w 2024 r. ‒ 42 000,00 zł. Limit zobowiązań dla zadania wynosi 180 000,00 zł. Jednostką realizującą jest Urząd Miejski w Żabnie.</w:t>
      </w:r>
    </w:p>
    <w:p w:rsidR="00671899" w:rsidRDefault="00000000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Przebudowa drogi wojewódzkiej nr 973 na odcinku  110 km 1+893 - 110 km 2+364 na długości 471 m w miejscowości Niedomice i Ilkowice gmina Żabno polegająca na budowie lewostronnego chodnika – zadanie majątkowe, które ma być realizowane w latach 2024-2025. Łączne nakłady planowane na realizację zadania wynoszą 75 000,00 zł, w tym w 2024 r. ‒ 0,00 zł. Limit zobowiązań dla zadania wynosi 75 000,00 zł. Jednostką realizującą jest Urząd Miejski w Żabnie.</w:t>
      </w:r>
    </w:p>
    <w:p w:rsidR="00671899" w:rsidRDefault="00000000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Przebudowa drogi wojewódzkiej nr 973 na odcinku 110 km 2+364 - 110 km 2+860 na długości 496 m w miejscowości Ilkowice polegająca na budowie lewostronnego chodnika – zadanie majątkowe, które ma być realizowane w latach 2024-2025. Łączne nakłady planowane na realizację zadania wynoszą 80 000,00 zł, w tym w 2024 r. ‒ 0,00 zł. Limit zobowiązań dla zadania wynosi 80 000,00 zł. Jednostką realizującą jest Urząd Miejski w Żabnie.</w:t>
      </w:r>
    </w:p>
    <w:p w:rsidR="00671899" w:rsidRDefault="00000000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Wykonanie przepompowni wody przy Al. Piłsudskiego w m. Żabno – zadanie majątkowe, które ma być realizowane w latach 2024-2025. Łączne nakłady planowane na realizację zadania wynoszą 30 000,00 zł, w tym w 2024 r. ‒ 0,00 zł. Limit zobowiązań dla zadania wynosi 30 000,00 zł. Jednostką realizującą jest Urząd Miejski w Żabnie.</w:t>
      </w:r>
    </w:p>
    <w:p w:rsidR="00671899" w:rsidRDefault="00000000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Modernizacja kompleksu sportowego „Orlik 2012” przy Szkole Podstawowej w Żabnie – zadanie majątkowe, które ma być realizowane w latach 2024-2025. Łączne nakłady planowane na realizację zadania wynoszą 1 200 000,00 zł, w tym w 2024 r. ‒ 0,00 zł. Limit zobowiązań dla zadania wynosi 1 200 000,00 zł. Jednostką realizującą jest Urząd Miejski w Żabnie.</w:t>
      </w:r>
    </w:p>
    <w:p w:rsidR="00671899" w:rsidRDefault="00000000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Modernizacja boiska sportowego przy Szkole Podstawowej w Otfinowie – zadanie majątkowe, które ma być realizowane w latach 2024-2025. Łączne nakłady planowane na realizację zadania wynoszą 1 210 000,00 zł, w tym w 2024 r. ‒ 10 000,00 zł. Limit zobowiązań dla zadania wynosi 1 210 000,00 zł. Jednostką realizującą jest Urząd Miejski w Żabnie.</w:t>
      </w:r>
    </w:p>
    <w:p w:rsidR="00671899" w:rsidRDefault="00000000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Modernizacja infrastruktury oświetleniowej w celu poprawy efektywności przez obniżenie energochłonności oświetlenia na terenie Gminy Żabno – zadanie majątkowe, które ma być realizowane w latach 2024-2025. Łączne nakłady planowane na realizację zadania wynoszą 3 990 000,00 zł, w tym w 2024 r. ‒ 0,00 zł. Limit zobowiązań dla zadania wynosi 3 990 000,00 zł. Jednostką realizującą jest Urząd Miejski w Żabnie.</w:t>
      </w:r>
    </w:p>
    <w:p w:rsidR="00671899" w:rsidRDefault="00000000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 xml:space="preserve">Budowa chodnika wraz z przejściem dla pieszych i oświetleniem w m. Sieradza – Fiuk – zadanie majątkowe, które ma być realizowane w latach 2024-2025. Łączne nakłady planowane na realizację </w:t>
      </w:r>
      <w:r>
        <w:rPr>
          <w:rFonts w:ascii="Arial" w:hAnsi="Arial"/>
          <w:sz w:val="20"/>
          <w:szCs w:val="20"/>
          <w:lang w:val="x-none" w:eastAsia="en-US" w:bidi="ar-SA"/>
        </w:rPr>
        <w:lastRenderedPageBreak/>
        <w:t>zadania wynoszą 18 000,00 zł, w tym w 2024 r. ‒ 0,00 zł. Limit zobowiązań dla zadania wynosi 18 000,00 zł. Jednostką realizującą jest Urząd Miejski w Żabnie.</w:t>
      </w:r>
    </w:p>
    <w:p w:rsidR="00671899" w:rsidRDefault="00000000" w:rsidP="008C7C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Dokonano zmian w zakresie następujących przedsięwzięć:</w:t>
      </w:r>
    </w:p>
    <w:p w:rsidR="00671899" w:rsidRDefault="00000000" w:rsidP="008C7C6E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zakresie programów, projektów lub zadań innych (finansowanych ze środków krajowych):</w:t>
      </w:r>
    </w:p>
    <w:p w:rsidR="00671899" w:rsidRDefault="00000000" w:rsidP="008C7C6E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Modernizacja zespołu pałacowo-parkowego w Łęgu Tarnowskim – zmiana w przedsięwzięciu obejmuje m.in.:</w:t>
      </w:r>
    </w:p>
    <w:p w:rsidR="00671899" w:rsidRDefault="00000000" w:rsidP="008C7C6E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zwiększenie łącznych nakładów ogółem oraz limitu zobowiązań na realizację zadania o kwotę 250 000,00 zł;</w:t>
      </w:r>
    </w:p>
    <w:p w:rsidR="00671899" w:rsidRDefault="00000000" w:rsidP="008C7C6E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zmniejszenie limitu wydatków na realizację zadania w roku budżetowym o kwotę 300 000,00 zł;</w:t>
      </w:r>
    </w:p>
    <w:p w:rsidR="00671899" w:rsidRDefault="00000000" w:rsidP="008C7C6E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zwiększenie limitu wydatków na realizację zadania w roku 2025 o kwotę 550 000,00 zł;</w:t>
      </w:r>
    </w:p>
    <w:p w:rsidR="00671899" w:rsidRDefault="00000000" w:rsidP="008C7C6E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wydłużenie horyzontu czasowego przedsięwzięcia do roku 2025;</w:t>
      </w:r>
    </w:p>
    <w:p w:rsidR="00671899" w:rsidRDefault="00000000" w:rsidP="008C7C6E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Modernizacja budynków infrastruktury społecznej wraz z zagospodarowaniem terenu w Gminie Żabno (Dom Ludowy w Chorążcu, Klub Senior+ w Żabnie, budynek Miejsko Gminnego Zakładu Gospodarki Komunalnej w Żabnie – zmiana w przedsięwzięciu obejmuje m.in.:</w:t>
      </w:r>
    </w:p>
    <w:p w:rsidR="00671899" w:rsidRDefault="00000000" w:rsidP="008C7C6E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zwiększenie łącznych nakładów ogółem, limitu wydatków na realizację zadania w roku budżetowym oraz limitu zobowiązań o kwotę 40 000,00 zł;</w:t>
      </w:r>
    </w:p>
    <w:p w:rsidR="00671899" w:rsidRDefault="00000000" w:rsidP="008C7C6E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Rozbudowa drogi powiatowej w miejscowości Odporyszów polegająca na modernizacji chodnika oraz budowie nowego chodnika – zmiana w przedsięwzięciu obejmuje m.in.:</w:t>
      </w:r>
    </w:p>
    <w:p w:rsidR="00671899" w:rsidRDefault="00000000" w:rsidP="008C7C6E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zmniejszenie łącznych nakładów ogółem, limitu wydatków na realizację zadania w roku budżetowym oraz limitu zobowiązań o kwotę 129 769,12 zł.</w:t>
      </w:r>
    </w:p>
    <w:p w:rsidR="00671899" w:rsidRDefault="00000000" w:rsidP="008C7C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Zmiany wprowadzone w wykazie wieloletnich przedsięwzięć nie spowodowały zmiany horyzontu czasowego załącznika nr 2 WPF.</w:t>
      </w:r>
    </w:p>
    <w:p w:rsidR="00671899" w:rsidRDefault="00000000" w:rsidP="008C7C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Zmiany wprowadzone w wykazie wieloletnich przedsięwzięć wpłynęły na zmianę pozycji 10.1.1 i 10.1.2 WPF, co przedstawiono w tabelach poniżej.</w:t>
      </w:r>
    </w:p>
    <w:p w:rsidR="00671899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10. Zmiany w wydatkach bieżących objętych limitem z art. 226 ust. 3 pkt 4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671899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1 324 588,25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+42 000,00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1 366 588,25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1 056 519,61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+138 000,00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1 194 519,61</w:t>
            </w:r>
          </w:p>
        </w:tc>
      </w:tr>
    </w:tbl>
    <w:p w:rsidR="00671899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671899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11. Zmiany w wydatkach majątkowych objętych limitem z art. 226 ust. 3 pkt 4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671899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26 262 303,28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-379 769,12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25 882 534,16</w:t>
            </w:r>
          </w:p>
        </w:tc>
      </w:tr>
      <w:tr w:rsidR="006718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3 992 750,00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+7 143 000,00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11 135 750,00</w:t>
            </w:r>
          </w:p>
        </w:tc>
      </w:tr>
    </w:tbl>
    <w:p w:rsidR="00671899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671899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:rsidR="00671899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Pełen zakres zmian obrazują załączniki nr 1 i 2 do niniejszej uchwały.</w:t>
      </w:r>
    </w:p>
    <w:p w:rsidR="00671899" w:rsidRDefault="006718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</w:p>
    <w:p w:rsidR="00671899" w:rsidRDefault="006718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910"/>
        <w:gridCol w:w="4911"/>
      </w:tblGrid>
      <w:tr w:rsidR="00671899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99" w:rsidRDefault="006718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60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6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instrText>SIGNATURE_0_1_FUNCTION</w:instrText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Przewodniczący Rady Miejskiej w Żabnie</w:t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end"/>
            </w:r>
          </w:p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6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 xml:space="preserve"> </w:t>
            </w:r>
          </w:p>
          <w:p w:rsidR="00671899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6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instrText>SIGNATURE_0_1_TITLE</w:instrText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 xml:space="preserve">mgr </w:t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end"/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instrText>SIGNATURE_0_1_FIRSTNAME</w:instrText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 xml:space="preserve">Krzysztof </w:t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end"/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begin"/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instrText>SIGNATURE_0_1_LASTNAME</w:instrText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separate"/>
            </w: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Wójcik</w:t>
            </w: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fldChar w:fldCharType="end"/>
            </w:r>
          </w:p>
        </w:tc>
      </w:tr>
    </w:tbl>
    <w:p w:rsidR="00671899" w:rsidRDefault="0067189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71899" w:rsidRDefault="00671899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671899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A032C" w:rsidRDefault="002A032C">
      <w:r>
        <w:separator/>
      </w:r>
    </w:p>
  </w:endnote>
  <w:endnote w:type="continuationSeparator" w:id="0">
    <w:p w:rsidR="002A032C" w:rsidRDefault="002A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71899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7189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82FCAC0E-1493-4EA0-AD3D-33181745F8B6.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71899" w:rsidRDefault="00671899">
          <w:pPr>
            <w:jc w:val="right"/>
            <w:rPr>
              <w:sz w:val="18"/>
            </w:rPr>
          </w:pPr>
        </w:p>
      </w:tc>
    </w:tr>
  </w:tbl>
  <w:p w:rsidR="00671899" w:rsidRDefault="0067189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71899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7189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82FCAC0E-1493-4EA0-AD3D-33181745F8B6.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71899" w:rsidRDefault="00671899">
          <w:pPr>
            <w:jc w:val="right"/>
            <w:rPr>
              <w:sz w:val="18"/>
            </w:rPr>
          </w:pPr>
        </w:p>
      </w:tc>
    </w:tr>
  </w:tbl>
  <w:p w:rsidR="00671899" w:rsidRDefault="00671899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47"/>
      <w:gridCol w:w="3159"/>
    </w:tblGrid>
    <w:tr w:rsidR="00671899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7189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82FCAC0E-1493-4EA0-AD3D-33181745F8B6.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71899" w:rsidRDefault="00671899">
          <w:pPr>
            <w:jc w:val="right"/>
            <w:rPr>
              <w:sz w:val="18"/>
            </w:rPr>
          </w:pPr>
        </w:p>
      </w:tc>
    </w:tr>
  </w:tbl>
  <w:p w:rsidR="00671899" w:rsidRDefault="00671899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71899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7189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82FCAC0E-1493-4EA0-AD3D-33181745F8B6. Podpisany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71899" w:rsidRDefault="00671899">
          <w:pPr>
            <w:jc w:val="right"/>
            <w:rPr>
              <w:sz w:val="18"/>
            </w:rPr>
          </w:pPr>
        </w:p>
      </w:tc>
    </w:tr>
  </w:tbl>
  <w:p w:rsidR="00671899" w:rsidRDefault="0067189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A032C" w:rsidRDefault="002A032C">
      <w:r>
        <w:separator/>
      </w:r>
    </w:p>
  </w:footnote>
  <w:footnote w:type="continuationSeparator" w:id="0">
    <w:p w:rsidR="002A032C" w:rsidRDefault="002A0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sz w:val="20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sz w:val="20"/>
      </w:rPr>
    </w:lvl>
    <w:lvl w:ilvl="2">
      <w:start w:val="1"/>
      <w:numFmt w:val="lowerLetter"/>
      <w:lvlText w:val="%3."/>
      <w:lvlJc w:val="left"/>
      <w:pPr>
        <w:ind w:left="2126" w:hanging="425"/>
      </w:pPr>
      <w:rPr>
        <w:rFonts w:ascii="Arial" w:hAnsi="Arial"/>
        <w:sz w:val="20"/>
      </w:rPr>
    </w:lvl>
    <w:lvl w:ilvl="3">
      <w:start w:val="1"/>
      <w:numFmt w:val="lowerLetter"/>
      <w:lvlText w:val="%4."/>
      <w:lvlJc w:val="left"/>
      <w:pPr>
        <w:ind w:left="2486" w:hanging="425"/>
      </w:pPr>
      <w:rPr>
        <w:rFonts w:ascii="Arial" w:hAnsi="Arial"/>
        <w:sz w:val="20"/>
      </w:rPr>
    </w:lvl>
    <w:lvl w:ilvl="4">
      <w:start w:val="1"/>
      <w:numFmt w:val="lowerLetter"/>
      <w:lvlText w:val="%5."/>
      <w:lvlJc w:val="left"/>
      <w:pPr>
        <w:ind w:left="2846" w:hanging="425"/>
      </w:pPr>
      <w:rPr>
        <w:rFonts w:ascii="Arial" w:hAnsi="Arial"/>
        <w:sz w:val="20"/>
      </w:rPr>
    </w:lvl>
    <w:lvl w:ilvl="5">
      <w:start w:val="1"/>
      <w:numFmt w:val="lowerLetter"/>
      <w:lvlText w:val="%6."/>
      <w:lvlJc w:val="left"/>
      <w:pPr>
        <w:ind w:left="3206" w:hanging="425"/>
      </w:pPr>
      <w:rPr>
        <w:rFonts w:ascii="Arial" w:hAnsi="Arial"/>
        <w:sz w:val="20"/>
      </w:rPr>
    </w:lvl>
    <w:lvl w:ilvl="6">
      <w:start w:val="1"/>
      <w:numFmt w:val="lowerLetter"/>
      <w:lvlText w:val="%7."/>
      <w:lvlJc w:val="left"/>
      <w:pPr>
        <w:ind w:left="3566" w:hanging="425"/>
      </w:pPr>
      <w:rPr>
        <w:rFonts w:ascii="Arial" w:hAnsi="Arial"/>
        <w:sz w:val="20"/>
      </w:rPr>
    </w:lvl>
    <w:lvl w:ilvl="7">
      <w:start w:val="1"/>
      <w:numFmt w:val="lowerLetter"/>
      <w:lvlText w:val="%8."/>
      <w:lvlJc w:val="left"/>
      <w:pPr>
        <w:ind w:left="3926" w:hanging="425"/>
      </w:pPr>
      <w:rPr>
        <w:rFonts w:ascii="Arial" w:hAnsi="Arial"/>
        <w:sz w:val="20"/>
      </w:rPr>
    </w:lvl>
    <w:lvl w:ilvl="8">
      <w:start w:val="1"/>
      <w:numFmt w:val="lowerLetter"/>
      <w:lvlText w:val="%9."/>
      <w:lvlJc w:val="left"/>
      <w:pPr>
        <w:ind w:left="4286" w:hanging="425"/>
      </w:pPr>
      <w:rPr>
        <w:rFonts w:ascii="Arial" w:hAnsi="Arial"/>
        <w:sz w:val="20"/>
      </w:r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sz w:val="20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sz w:val="20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/>
        <w:sz w:val="20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/>
        <w:sz w:val="20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/>
        <w:sz w:val="20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/>
        <w:sz w:val="20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/>
        <w:sz w:val="20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/>
        <w:sz w:val="20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/>
        <w:sz w:val="20"/>
      </w:rPr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sz w:val="20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sz w:val="20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/>
        <w:sz w:val="20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/>
        <w:sz w:val="20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/>
        <w:sz w:val="20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/>
        <w:sz w:val="20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/>
        <w:sz w:val="20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/>
        <w:sz w:val="20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/>
        <w:sz w:val="20"/>
      </w:rPr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sz w:val="20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Arial" w:hAnsi="Arial"/>
        <w:sz w:val="20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Arial" w:hAnsi="Arial"/>
        <w:sz w:val="20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/>
        <w:sz w:val="20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/>
        <w:sz w:val="20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/>
        <w:sz w:val="20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/>
        <w:sz w:val="20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/>
        <w:sz w:val="20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/>
        <w:sz w:val="20"/>
      </w:rPr>
    </w:lvl>
  </w:abstractNum>
  <w:num w:numId="1" w16cid:durableId="813638646">
    <w:abstractNumId w:val="0"/>
  </w:num>
  <w:num w:numId="2" w16cid:durableId="1704092921">
    <w:abstractNumId w:val="1"/>
  </w:num>
  <w:num w:numId="3" w16cid:durableId="515270887">
    <w:abstractNumId w:val="2"/>
  </w:num>
  <w:num w:numId="4" w16cid:durableId="1212695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A032C"/>
    <w:rsid w:val="00671899"/>
    <w:rsid w:val="008C7C6E"/>
    <w:rsid w:val="00A766E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D99F43-6983-434A-9773-6EA68B24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ublink">
    <w:name w:val="Tekst (Publink)"/>
    <w:basedOn w:val="Normalny"/>
    <w:pPr>
      <w:spacing w:after="160"/>
    </w:pPr>
    <w:rPr>
      <w:rFonts w:ascii="Arial" w:hAnsi="Arial"/>
      <w:sz w:val="20"/>
      <w:szCs w:val="20"/>
      <w:lang w:val="x-none" w:eastAsia="en-US" w:bidi="ar-SA"/>
    </w:rPr>
  </w:style>
  <w:style w:type="paragraph" w:customStyle="1" w:styleId="ListaPublink">
    <w:name w:val="Lista (Publink)"/>
    <w:basedOn w:val="TekstPublink"/>
    <w:pPr>
      <w:spacing w:after="0"/>
      <w:jc w:val="left"/>
    </w:pPr>
  </w:style>
  <w:style w:type="paragraph" w:customStyle="1" w:styleId="PodpistabeliPublink">
    <w:name w:val="Podpis tabeli (Publink)"/>
    <w:basedOn w:val="TekstPublink"/>
    <w:pPr>
      <w:spacing w:before="160" w:after="0"/>
      <w:jc w:val="left"/>
    </w:pPr>
    <w:rPr>
      <w:b/>
    </w:rPr>
  </w:style>
  <w:style w:type="paragraph" w:customStyle="1" w:styleId="NagwektabeliPublink">
    <w:name w:val="Nagłówek tabeli (Publink)"/>
    <w:basedOn w:val="TekstPublink"/>
    <w:pPr>
      <w:spacing w:after="0"/>
      <w:jc w:val="left"/>
    </w:pPr>
    <w:rPr>
      <w:b/>
    </w:rPr>
  </w:style>
  <w:style w:type="paragraph" w:customStyle="1" w:styleId="KomrkatabeliPublink">
    <w:name w:val="Komórka tabeli (Publink)"/>
    <w:basedOn w:val="TekstPublink"/>
    <w:pPr>
      <w:spacing w:after="0"/>
      <w:jc w:val="left"/>
    </w:pPr>
  </w:style>
  <w:style w:type="paragraph" w:customStyle="1" w:styleId="WyrnionakomrkatabeliPublink">
    <w:name w:val="Wyróżniona komórka tabeli (Publink)"/>
    <w:basedOn w:val="KomrkatabeliPublink"/>
    <w:rPr>
      <w:b/>
    </w:rPr>
  </w:style>
  <w:style w:type="paragraph" w:customStyle="1" w:styleId="Podpistabeli2Publink">
    <w:name w:val="Podpis tabeli 2 (Publink)"/>
    <w:basedOn w:val="TekstPublink"/>
    <w:pPr>
      <w:spacing w:after="0"/>
      <w:jc w:val="left"/>
    </w:pPr>
  </w:style>
  <w:style w:type="table" w:styleId="Tabela-Prosty1">
    <w:name w:val="Table Simple 1"/>
    <w:basedOn w:val="Standardowy"/>
    <w:rPr>
      <w:color w:val="000000"/>
      <w:sz w:val="24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4240</Words>
  <Characters>25440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29621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V/43/24 z dnia 19 września 2024 r.</dc:title>
  <dc:subject>w sprawie zmian Wieloletniej Prognozy Finansowej Gminy Żabno na lata 2024-2035</dc:subject>
  <dc:creator>Mateusz Libera</dc:creator>
  <cp:lastModifiedBy>Mateusz Libera</cp:lastModifiedBy>
  <cp:revision>2</cp:revision>
  <cp:lastPrinted>2024-09-24T07:36:00Z</cp:lastPrinted>
  <dcterms:created xsi:type="dcterms:W3CDTF">2024-09-24T09:35:00Z</dcterms:created>
  <dcterms:modified xsi:type="dcterms:W3CDTF">2024-09-24T07:45:00Z</dcterms:modified>
  <cp:category>Akt prawny</cp:category>
</cp:coreProperties>
</file>