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nr LXIII/840/24 Rady Miejskiej w Żabnie z dnia 25 kwietnia 2024 roku w sprawie przyjęcia Gminnego programu budowy i finansowania przydomowych biologicznych oczyszczalni ścieków na terenie gminy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roku o samorządzie gminnym (tekst jedn.: Dz. U. z 2024 r., poz. 609 z późn. zm.) w związku z art. 400a ust. 1 pkt 5 oraz art. 403 ust. 2 ustawy z dnia 27 kwietnia 2001 r. Prawo ochrony środowiska (tekst jedn.: Dz. U. z 2024 r. poz. 54) -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Gminnym programie budowy i finansowania przydomowych biologicznych oczyszczalni ścieków na terenie gminy Żabno stanowiącym załącznik do uchwały Nr LXIII/840/24 Rady Miejskiej w Żabnie z dnia 25 kwietnia 2024 roku w sprawie przyjęcia Gminnego programu budowy i finansowania przydomowych biologicznych oczyszczalni ścieków na terenie gminy Żabno (Dz. Urz. Woj. Małop. z 2024 r., poz. 3281),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1 ust. 4 otrzymuje brzmienie:</w:t>
      </w:r>
    </w:p>
    <w:p w:rsidR="00A77B3E">
      <w:pPr>
        <w:keepNext w:val="0"/>
        <w:keepLines/>
        <w:spacing w:before="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Dotacja udzielana jest na rzecz podmiotów o których jest mowa w art. 403 ust. 4 pkt 1 ustawy z dnia 27 kwietnia 2001 r. Prawo ochrony środowiska (tekst jedn.: Dz. U. z 2024 r. poz. 54), posiadających tytuł prawny o którym jest mowa w art. 3 pkt 41 tej ustawy, do nieruchomości położonej w granicach administracyjnych gminy Żabno o dopuszczalnym mieszkalnym przeznaczeniu planistycznym, które podpiszą z gminą Żabno umowę o udzielenie dotacji celowej i spełnią określone w niej warunki otrzymania dofinansowania, zwanych w dalszej części Beneficjentem.”;</w:t>
      </w:r>
      <w:r>
        <w:t>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4 ust. 2 otrzymuje brzmienie:</w:t>
      </w:r>
    </w:p>
    <w:p w:rsidR="00A77B3E">
      <w:pPr>
        <w:keepNext w:val="0"/>
        <w:keepLines/>
        <w:spacing w:before="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Podmiot ubiegający się o pomoc de minimis, o której mowa w § 4 ust. 1 pkt 1, jest zobowiązany do przedstawienia podmiotowi udzielającemu pomocy, wraz z wnioskiem o udzielenie pomocy:  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wszystkich zaświadczeń o pomocy de minimis oraz pomocy de minimis w rolnictwie lub rybołówstwie otrzymanej w ciągu 3 minionych lat, albo oświadczenia o wielkości tej pomocy otrzymanej w tym okresie, albo oświadczenia o nieotrzymaniu takiej pomocy w tym okresie; </w:t>
      </w:r>
    </w:p>
    <w:p w:rsidR="00A77B3E">
      <w:pPr>
        <w:keepNext w:val="0"/>
        <w:keepLines w:val="0"/>
        <w:spacing w:before="0" w:after="120" w:line="240" w:lineRule="auto"/>
        <w:ind w:left="793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informacji określonych w rozporządzeniu Rady Ministrów z dnia 29 marca 2010 r. w sprawie zakresu informacji przedstawianych przez podmiot ubiegający się o pomoc de minimis (Dz. U.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z 2024 r. poz. 40).”;</w:t>
      </w:r>
      <w:r>
        <w:t>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§ 4 po ust. 2 dodaje się ust. 3 w brzmieniu:</w:t>
      </w:r>
    </w:p>
    <w:p w:rsidR="00A77B3E">
      <w:pPr>
        <w:keepNext w:val="0"/>
        <w:keepLines/>
        <w:spacing w:before="0" w:after="12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Podmiot ubiegający się o pomoc de minimis, o której mowa w § 4 ust. 1 pkt 2-3, jest zobowiązany do przedstawienia podmiotowi udzielającemu pomocy, wraz z wnioskiem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o 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2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 Dz. U. z 2023 r. poz. 702) oraz 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11 czerwca 2010 r. w sprawie informacji składanych przez podmioty ubiegające się o pomoc de minimis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w rolnictwie lub rybołówstwie (Dz. U. Nr 121, poz. 810).”.</w:t>
      </w:r>
      <w:r>
        <w:t>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Wniosek o przyznanie dotacji celowej na budowę przydomowej biologicznej oczyszczalni ścieków na terenie Gminy Żabno w ramach Gminnego programu budowy i finansowania przydomowych biologicznych oczyszczalni ścieków na terenie Gminy Żabno, stanowiący załącznik nr 1 do Gminnego programu budowy i finansowania przydomowych biologicznych oczyszczalni ścieków na terenie gminy Żabno, otrzymuje brzmienie określone w załączniku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IV/35/24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lipca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6ABA3109-3345-4C46-8639-515B2E4D0F25.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6ABA3109-3345-4C46-8639-515B2E4D0F25.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IV/35/24 z dnia 30 lipca 2024 r.</dc:title>
  <dc:subject>zmieniająca uchwałę nr LXIII/840/24 Rady Miejskiej w^Żabnie z^dnia 25^kwietnia 2024^roku w^sprawie przyjęcia Gminnego programu budowy i^finansowania przydomowych biologicznych oczyszczalni ścieków na terenie gminy Żabno</dc:subject>
  <dc:creator>Mateusz Libera</dc:creator>
  <cp:lastModifiedBy>Mateusz Libera</cp:lastModifiedBy>
  <cp:revision>1</cp:revision>
  <dcterms:created xsi:type="dcterms:W3CDTF">2024-08-01T09:57:40Z</dcterms:created>
  <dcterms:modified xsi:type="dcterms:W3CDTF">2024-08-01T09:57:40Z</dcterms:modified>
  <cp:category>Akt prawny</cp:category>
</cp:coreProperties>
</file>